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F1" w:rsidRPr="000672D2" w:rsidRDefault="002465F1" w:rsidP="002465F1">
      <w:pPr>
        <w:jc w:val="center"/>
        <w:rPr>
          <w:rFonts w:eastAsia="標楷體"/>
          <w:b/>
          <w:sz w:val="36"/>
        </w:rPr>
      </w:pPr>
      <w:r w:rsidRPr="000672D2">
        <w:rPr>
          <w:rFonts w:eastAsia="標楷體" w:hint="eastAsia"/>
          <w:b/>
          <w:sz w:val="36"/>
        </w:rPr>
        <w:t>國立臺北商業大學會計資訊系</w:t>
      </w:r>
    </w:p>
    <w:p w:rsidR="002465F1" w:rsidRPr="000672D2" w:rsidRDefault="002465F1" w:rsidP="002465F1">
      <w:pPr>
        <w:jc w:val="center"/>
        <w:rPr>
          <w:rFonts w:eastAsia="標楷體"/>
          <w:b/>
          <w:sz w:val="36"/>
        </w:rPr>
      </w:pPr>
      <w:r w:rsidRPr="000672D2">
        <w:rPr>
          <w:rFonts w:eastAsia="標楷體"/>
          <w:b/>
          <w:sz w:val="36"/>
        </w:rPr>
        <w:t>1</w:t>
      </w:r>
      <w:r w:rsidR="00FC6C5F">
        <w:rPr>
          <w:rFonts w:eastAsia="標楷體" w:hint="eastAsia"/>
          <w:b/>
          <w:sz w:val="36"/>
        </w:rPr>
        <w:t>11</w:t>
      </w:r>
      <w:r w:rsidRPr="000672D2">
        <w:rPr>
          <w:rFonts w:eastAsia="標楷體" w:hint="eastAsia"/>
          <w:b/>
          <w:sz w:val="36"/>
        </w:rPr>
        <w:t>學年度第</w:t>
      </w:r>
      <w:r w:rsidR="00FC6C5F">
        <w:rPr>
          <w:rFonts w:eastAsia="標楷體" w:hint="eastAsia"/>
          <w:b/>
          <w:sz w:val="36"/>
        </w:rPr>
        <w:t>1</w:t>
      </w:r>
      <w:r w:rsidRPr="000672D2">
        <w:rPr>
          <w:rFonts w:eastAsia="標楷體" w:hint="eastAsia"/>
          <w:b/>
          <w:sz w:val="36"/>
        </w:rPr>
        <w:t>學期第</w:t>
      </w:r>
      <w:r w:rsidR="00B5746E">
        <w:rPr>
          <w:rFonts w:eastAsia="標楷體" w:hint="eastAsia"/>
          <w:b/>
          <w:sz w:val="36"/>
        </w:rPr>
        <w:t>3</w:t>
      </w:r>
      <w:r w:rsidRPr="000672D2">
        <w:rPr>
          <w:rFonts w:eastAsia="標楷體" w:hint="eastAsia"/>
          <w:b/>
          <w:sz w:val="36"/>
        </w:rPr>
        <w:t>次課程委員會議</w:t>
      </w:r>
      <w:r w:rsidR="001901E3">
        <w:rPr>
          <w:rFonts w:eastAsia="標楷體" w:hint="eastAsia"/>
          <w:b/>
          <w:sz w:val="36"/>
        </w:rPr>
        <w:t>記錄</w:t>
      </w:r>
    </w:p>
    <w:p w:rsidR="002465F1" w:rsidRPr="00A97394" w:rsidRDefault="002465F1" w:rsidP="002465F1">
      <w:pPr>
        <w:spacing w:line="400" w:lineRule="exact"/>
        <w:jc w:val="both"/>
        <w:rPr>
          <w:rFonts w:eastAsia="標楷體"/>
          <w:szCs w:val="26"/>
        </w:rPr>
      </w:pPr>
      <w:r w:rsidRPr="000672D2">
        <w:rPr>
          <w:rFonts w:eastAsia="標楷體" w:hint="eastAsia"/>
          <w:szCs w:val="26"/>
        </w:rPr>
        <w:t>時間：</w:t>
      </w:r>
      <w:r w:rsidRPr="00A97394">
        <w:rPr>
          <w:rFonts w:eastAsia="標楷體"/>
          <w:szCs w:val="26"/>
        </w:rPr>
        <w:t>11</w:t>
      </w:r>
      <w:r w:rsidR="00A97394" w:rsidRPr="00A97394">
        <w:rPr>
          <w:rFonts w:eastAsia="標楷體" w:hint="eastAsia"/>
          <w:szCs w:val="26"/>
        </w:rPr>
        <w:t>1</w:t>
      </w:r>
      <w:r w:rsidRPr="00A97394">
        <w:rPr>
          <w:rFonts w:eastAsia="標楷體" w:hint="eastAsia"/>
          <w:szCs w:val="26"/>
        </w:rPr>
        <w:t>年</w:t>
      </w:r>
      <w:r w:rsidR="00AE6180">
        <w:rPr>
          <w:rFonts w:eastAsia="標楷體" w:hint="eastAsia"/>
          <w:szCs w:val="26"/>
        </w:rPr>
        <w:t>11</w:t>
      </w:r>
      <w:r w:rsidRPr="00A97394">
        <w:rPr>
          <w:rFonts w:eastAsia="標楷體" w:hint="eastAsia"/>
          <w:szCs w:val="26"/>
        </w:rPr>
        <w:t>月</w:t>
      </w:r>
      <w:r w:rsidR="00AE6180">
        <w:rPr>
          <w:rFonts w:eastAsia="標楷體" w:hint="eastAsia"/>
          <w:szCs w:val="26"/>
        </w:rPr>
        <w:t>14</w:t>
      </w:r>
      <w:r w:rsidRPr="00A97394">
        <w:rPr>
          <w:rFonts w:eastAsia="標楷體" w:hint="eastAsia"/>
          <w:szCs w:val="26"/>
        </w:rPr>
        <w:t>日</w:t>
      </w:r>
      <w:r w:rsidRPr="00A97394">
        <w:rPr>
          <w:rFonts w:eastAsia="標楷體"/>
          <w:szCs w:val="26"/>
        </w:rPr>
        <w:t>(</w:t>
      </w:r>
      <w:r w:rsidR="00AE6180">
        <w:rPr>
          <w:rFonts w:eastAsia="標楷體" w:hint="eastAsia"/>
          <w:szCs w:val="26"/>
        </w:rPr>
        <w:t>一</w:t>
      </w:r>
      <w:r w:rsidRPr="00A97394">
        <w:rPr>
          <w:rFonts w:eastAsia="標楷體"/>
          <w:szCs w:val="26"/>
        </w:rPr>
        <w:t>)</w:t>
      </w:r>
      <w:r w:rsidR="00FC6C5F">
        <w:rPr>
          <w:rFonts w:eastAsia="標楷體" w:hint="eastAsia"/>
          <w:szCs w:val="26"/>
        </w:rPr>
        <w:t xml:space="preserve"> </w:t>
      </w:r>
      <w:r w:rsidR="00FC6C5F">
        <w:rPr>
          <w:rFonts w:eastAsia="標楷體" w:hint="eastAsia"/>
          <w:szCs w:val="26"/>
        </w:rPr>
        <w:t>中午</w:t>
      </w:r>
      <w:r w:rsidR="00FC6C5F">
        <w:rPr>
          <w:rFonts w:eastAsia="標楷體" w:hint="eastAsia"/>
          <w:szCs w:val="26"/>
        </w:rPr>
        <w:t>12</w:t>
      </w:r>
      <w:r w:rsidR="00FC6C5F">
        <w:rPr>
          <w:rFonts w:eastAsia="標楷體" w:hint="eastAsia"/>
          <w:szCs w:val="26"/>
        </w:rPr>
        <w:t>點</w:t>
      </w:r>
      <w:r w:rsidR="00745A84" w:rsidRPr="00A97394">
        <w:rPr>
          <w:rFonts w:eastAsia="標楷體" w:hint="eastAsia"/>
          <w:szCs w:val="26"/>
        </w:rPr>
        <w:t xml:space="preserve"> </w:t>
      </w:r>
    </w:p>
    <w:p w:rsidR="002465F1" w:rsidRPr="000672D2" w:rsidRDefault="002465F1" w:rsidP="002465F1">
      <w:pPr>
        <w:spacing w:line="400" w:lineRule="exact"/>
        <w:jc w:val="both"/>
        <w:rPr>
          <w:rFonts w:eastAsia="標楷體"/>
        </w:rPr>
      </w:pPr>
      <w:r w:rsidRPr="00A97394">
        <w:rPr>
          <w:rFonts w:eastAsia="標楷體" w:hint="eastAsia"/>
        </w:rPr>
        <w:t>地點：藝</w:t>
      </w:r>
      <w:r w:rsidR="00DB1507" w:rsidRPr="00A97394">
        <w:rPr>
          <w:rFonts w:eastAsia="標楷體" w:hint="eastAsia"/>
        </w:rPr>
        <w:t>506-1</w:t>
      </w:r>
      <w:r w:rsidR="00DB1507" w:rsidRPr="00A97394">
        <w:rPr>
          <w:rFonts w:eastAsia="標楷體" w:hint="eastAsia"/>
        </w:rPr>
        <w:t>會議室</w:t>
      </w:r>
    </w:p>
    <w:p w:rsidR="00B3637D" w:rsidRDefault="00B3637D" w:rsidP="00745A84">
      <w:pPr>
        <w:spacing w:line="400" w:lineRule="exact"/>
        <w:ind w:left="1133" w:hangingChars="472" w:hanging="1133"/>
        <w:jc w:val="both"/>
        <w:rPr>
          <w:rFonts w:eastAsia="標楷體"/>
        </w:rPr>
      </w:pPr>
      <w:r>
        <w:rPr>
          <w:rFonts w:eastAsia="標楷體" w:hint="eastAsia"/>
        </w:rPr>
        <w:t>出席人員：</w:t>
      </w:r>
    </w:p>
    <w:p w:rsidR="00B3637D" w:rsidRDefault="00B3637D" w:rsidP="00745A84">
      <w:pPr>
        <w:spacing w:line="400" w:lineRule="exact"/>
        <w:ind w:left="1133" w:hangingChars="472" w:hanging="1133"/>
        <w:jc w:val="both"/>
        <w:rPr>
          <w:rFonts w:eastAsia="標楷體"/>
        </w:rPr>
      </w:pPr>
      <w:r>
        <w:rPr>
          <w:rFonts w:eastAsia="標楷體" w:hint="eastAsia"/>
        </w:rPr>
        <w:t>系委員：林維珩老師、李興漢老師、陳素緞老師、蕭幸金師、黃麗樺老師。</w:t>
      </w:r>
    </w:p>
    <w:p w:rsidR="00B3637D" w:rsidRDefault="002465F1" w:rsidP="00745A84">
      <w:pPr>
        <w:spacing w:line="400" w:lineRule="exact"/>
        <w:ind w:left="1133" w:hangingChars="472" w:hanging="1133"/>
        <w:jc w:val="both"/>
        <w:rPr>
          <w:rFonts w:eastAsia="標楷體"/>
        </w:rPr>
      </w:pPr>
      <w:r w:rsidRPr="000672D2">
        <w:rPr>
          <w:rFonts w:eastAsia="標楷體" w:hint="eastAsia"/>
        </w:rPr>
        <w:t>業界</w:t>
      </w:r>
      <w:r w:rsidR="00911F5C">
        <w:rPr>
          <w:rFonts w:eastAsia="標楷體" w:hint="eastAsia"/>
        </w:rPr>
        <w:t>及校友</w:t>
      </w:r>
      <w:r w:rsidRPr="000672D2">
        <w:rPr>
          <w:rFonts w:eastAsia="標楷體" w:hint="eastAsia"/>
        </w:rPr>
        <w:t>代表</w:t>
      </w:r>
      <w:r w:rsidR="00B3637D">
        <w:rPr>
          <w:rFonts w:eastAsia="標楷體" w:hint="eastAsia"/>
        </w:rPr>
        <w:t>：嘉威聯合會計師事務所</w:t>
      </w:r>
      <w:r w:rsidR="00B3637D">
        <w:rPr>
          <w:rFonts w:eastAsia="標楷體" w:hint="eastAsia"/>
        </w:rPr>
        <w:t>-</w:t>
      </w:r>
      <w:r w:rsidR="00B3637D">
        <w:rPr>
          <w:rFonts w:eastAsia="標楷體" w:hint="eastAsia"/>
        </w:rPr>
        <w:t>張威珍所長</w:t>
      </w:r>
      <w:r w:rsidR="0091660C">
        <w:rPr>
          <w:rFonts w:eastAsia="標楷體" w:hint="eastAsia"/>
        </w:rPr>
        <w:t>(</w:t>
      </w:r>
      <w:r w:rsidR="0091660C">
        <w:rPr>
          <w:rFonts w:eastAsia="標楷體" w:hint="eastAsia"/>
        </w:rPr>
        <w:t>假</w:t>
      </w:r>
      <w:r w:rsidR="0091660C">
        <w:rPr>
          <w:rFonts w:eastAsia="標楷體" w:hint="eastAsia"/>
        </w:rPr>
        <w:t>)</w:t>
      </w:r>
    </w:p>
    <w:p w:rsidR="00745A84" w:rsidRPr="00F67913" w:rsidRDefault="00745A84" w:rsidP="00745A84">
      <w:pPr>
        <w:spacing w:line="400" w:lineRule="exact"/>
        <w:ind w:left="1133" w:hangingChars="472" w:hanging="1133"/>
        <w:jc w:val="both"/>
        <w:rPr>
          <w:rFonts w:eastAsia="標楷體"/>
          <w:szCs w:val="26"/>
        </w:rPr>
      </w:pPr>
      <w:r w:rsidRPr="00F67913">
        <w:rPr>
          <w:rFonts w:eastAsia="標楷體"/>
        </w:rPr>
        <w:t>學生代表</w:t>
      </w:r>
      <w:r w:rsidR="00B3637D">
        <w:rPr>
          <w:rFonts w:eastAsia="標楷體" w:hint="eastAsia"/>
        </w:rPr>
        <w:t>：</w:t>
      </w:r>
      <w:r w:rsidR="00911F5C" w:rsidRPr="00911F5C">
        <w:rPr>
          <w:rFonts w:eastAsia="標楷體" w:hint="eastAsia"/>
        </w:rPr>
        <w:t>張鉯欣</w:t>
      </w:r>
      <w:r w:rsidRPr="00F67913">
        <w:rPr>
          <w:rFonts w:eastAsia="標楷體"/>
        </w:rPr>
        <w:t>同學</w:t>
      </w:r>
      <w:r w:rsidRPr="00F67913">
        <w:rPr>
          <w:rFonts w:eastAsia="標楷體"/>
        </w:rPr>
        <w:t>(</w:t>
      </w:r>
      <w:r w:rsidRPr="00F67913">
        <w:rPr>
          <w:rFonts w:eastAsia="標楷體"/>
        </w:rPr>
        <w:t>大學部</w:t>
      </w:r>
      <w:r w:rsidRPr="00F67913">
        <w:rPr>
          <w:rFonts w:eastAsia="標楷體"/>
        </w:rPr>
        <w:t>)</w:t>
      </w:r>
      <w:r w:rsidR="0091660C" w:rsidRPr="0091660C">
        <w:rPr>
          <w:rFonts w:eastAsia="標楷體" w:hint="eastAsia"/>
        </w:rPr>
        <w:t xml:space="preserve"> </w:t>
      </w:r>
      <w:r w:rsidR="0091660C">
        <w:rPr>
          <w:rFonts w:eastAsia="標楷體" w:hint="eastAsia"/>
        </w:rPr>
        <w:t>(</w:t>
      </w:r>
      <w:r w:rsidR="0091660C">
        <w:rPr>
          <w:rFonts w:eastAsia="標楷體" w:hint="eastAsia"/>
        </w:rPr>
        <w:t>假</w:t>
      </w:r>
      <w:r w:rsidR="0091660C">
        <w:rPr>
          <w:rFonts w:eastAsia="標楷體" w:hint="eastAsia"/>
        </w:rPr>
        <w:t>)</w:t>
      </w:r>
      <w:r w:rsidR="00B3637D">
        <w:rPr>
          <w:rFonts w:eastAsia="標楷體"/>
        </w:rPr>
        <w:t>、</w:t>
      </w:r>
      <w:r w:rsidR="00B3637D">
        <w:rPr>
          <w:rFonts w:eastAsia="標楷體" w:hint="eastAsia"/>
        </w:rPr>
        <w:t>曾嬿蓉</w:t>
      </w:r>
      <w:r w:rsidRPr="00F67913">
        <w:rPr>
          <w:rFonts w:eastAsia="標楷體"/>
          <w:color w:val="000000" w:themeColor="text1"/>
          <w:szCs w:val="24"/>
        </w:rPr>
        <w:t>同學</w:t>
      </w:r>
      <w:r w:rsidRPr="00F67913">
        <w:rPr>
          <w:rFonts w:eastAsia="標楷體"/>
          <w:color w:val="000000" w:themeColor="text1"/>
          <w:szCs w:val="24"/>
        </w:rPr>
        <w:t>(</w:t>
      </w:r>
      <w:r w:rsidRPr="00F67913">
        <w:rPr>
          <w:rFonts w:eastAsia="標楷體"/>
          <w:color w:val="000000" w:themeColor="text1"/>
          <w:szCs w:val="24"/>
        </w:rPr>
        <w:t>專科部</w:t>
      </w:r>
      <w:r w:rsidRPr="00F67913">
        <w:rPr>
          <w:rFonts w:eastAsia="標楷體"/>
          <w:color w:val="000000" w:themeColor="text1"/>
          <w:szCs w:val="24"/>
        </w:rPr>
        <w:t>)</w:t>
      </w:r>
      <w:r w:rsidRPr="00F67913">
        <w:rPr>
          <w:rFonts w:eastAsia="標楷體"/>
        </w:rPr>
        <w:t xml:space="preserve"> </w:t>
      </w:r>
      <w:r w:rsidR="0091660C">
        <w:rPr>
          <w:rFonts w:eastAsia="標楷體" w:hint="eastAsia"/>
        </w:rPr>
        <w:t>(</w:t>
      </w:r>
      <w:r w:rsidR="0091660C">
        <w:rPr>
          <w:rFonts w:eastAsia="標楷體" w:hint="eastAsia"/>
        </w:rPr>
        <w:t>假</w:t>
      </w:r>
      <w:r w:rsidR="0091660C">
        <w:rPr>
          <w:rFonts w:eastAsia="標楷體" w:hint="eastAsia"/>
        </w:rPr>
        <w:t>)</w:t>
      </w:r>
    </w:p>
    <w:p w:rsidR="002465F1" w:rsidRDefault="002465F1" w:rsidP="00745A84">
      <w:pPr>
        <w:spacing w:line="400" w:lineRule="exact"/>
        <w:ind w:left="1133" w:hangingChars="472" w:hanging="1133"/>
        <w:jc w:val="both"/>
        <w:rPr>
          <w:rFonts w:eastAsia="標楷體"/>
          <w:szCs w:val="26"/>
        </w:rPr>
      </w:pPr>
      <w:r w:rsidRPr="000672D2">
        <w:rPr>
          <w:rFonts w:eastAsia="標楷體" w:hint="eastAsia"/>
          <w:szCs w:val="26"/>
        </w:rPr>
        <w:t>主席：江主任淑玲</w:t>
      </w:r>
      <w:r w:rsidRPr="000672D2">
        <w:rPr>
          <w:rFonts w:eastAsia="標楷體"/>
          <w:szCs w:val="26"/>
        </w:rPr>
        <w:tab/>
      </w:r>
      <w:r w:rsidRPr="000672D2">
        <w:rPr>
          <w:rFonts w:eastAsia="標楷體"/>
          <w:szCs w:val="26"/>
        </w:rPr>
        <w:tab/>
      </w:r>
      <w:r w:rsidRPr="000672D2">
        <w:rPr>
          <w:rFonts w:eastAsia="標楷體"/>
          <w:szCs w:val="26"/>
        </w:rPr>
        <w:tab/>
      </w:r>
      <w:r w:rsidRPr="000672D2">
        <w:rPr>
          <w:rFonts w:eastAsia="標楷體"/>
          <w:szCs w:val="26"/>
        </w:rPr>
        <w:tab/>
      </w:r>
      <w:r w:rsidRPr="000672D2">
        <w:rPr>
          <w:rFonts w:eastAsia="標楷體"/>
          <w:szCs w:val="26"/>
        </w:rPr>
        <w:tab/>
      </w:r>
      <w:r w:rsidRPr="000672D2">
        <w:rPr>
          <w:rFonts w:eastAsia="標楷體"/>
          <w:szCs w:val="26"/>
        </w:rPr>
        <w:tab/>
      </w:r>
      <w:r w:rsidRPr="000672D2">
        <w:rPr>
          <w:rFonts w:eastAsia="標楷體"/>
          <w:szCs w:val="26"/>
        </w:rPr>
        <w:tab/>
      </w:r>
      <w:r w:rsidRPr="000672D2">
        <w:rPr>
          <w:rFonts w:eastAsia="標楷體"/>
          <w:szCs w:val="26"/>
        </w:rPr>
        <w:tab/>
      </w:r>
      <w:r w:rsidRPr="000672D2">
        <w:rPr>
          <w:rFonts w:eastAsia="標楷體"/>
          <w:szCs w:val="26"/>
        </w:rPr>
        <w:tab/>
      </w:r>
      <w:r w:rsidR="00B3637D">
        <w:rPr>
          <w:rFonts w:eastAsia="標楷體"/>
          <w:szCs w:val="26"/>
        </w:rPr>
        <w:tab/>
      </w:r>
      <w:r w:rsidR="00B3637D">
        <w:rPr>
          <w:rFonts w:eastAsia="標楷體" w:hint="eastAsia"/>
          <w:szCs w:val="26"/>
        </w:rPr>
        <w:t>紀錄：鄒復証</w:t>
      </w:r>
    </w:p>
    <w:p w:rsidR="00D65256" w:rsidRPr="00D65256" w:rsidRDefault="00D65256" w:rsidP="00745A84">
      <w:pPr>
        <w:spacing w:line="400" w:lineRule="exact"/>
        <w:ind w:left="1134" w:hangingChars="472" w:hanging="1134"/>
        <w:jc w:val="both"/>
        <w:rPr>
          <w:rFonts w:eastAsia="標楷體"/>
          <w:b/>
          <w:szCs w:val="26"/>
        </w:rPr>
      </w:pPr>
      <w:r w:rsidRPr="00D65256">
        <w:rPr>
          <w:rFonts w:eastAsia="標楷體" w:hint="eastAsia"/>
          <w:b/>
          <w:szCs w:val="26"/>
        </w:rPr>
        <w:t>報告事項：</w:t>
      </w:r>
      <w:r w:rsidR="0091660C">
        <w:rPr>
          <w:rFonts w:eastAsia="標楷體" w:hint="eastAsia"/>
          <w:b/>
          <w:szCs w:val="26"/>
        </w:rPr>
        <w:t>無</w:t>
      </w:r>
    </w:p>
    <w:p w:rsidR="00AE6180" w:rsidRDefault="00AE6180" w:rsidP="00840693">
      <w:pPr>
        <w:spacing w:line="400" w:lineRule="exact"/>
        <w:jc w:val="both"/>
        <w:rPr>
          <w:rFonts w:eastAsia="標楷體"/>
          <w:b/>
          <w:szCs w:val="24"/>
        </w:rPr>
      </w:pPr>
    </w:p>
    <w:p w:rsidR="00AE6180" w:rsidRPr="00AE6180" w:rsidRDefault="002465F1" w:rsidP="00840693">
      <w:pPr>
        <w:spacing w:line="400" w:lineRule="exact"/>
        <w:jc w:val="both"/>
        <w:rPr>
          <w:rFonts w:eastAsia="標楷體"/>
          <w:b/>
          <w:szCs w:val="24"/>
        </w:rPr>
      </w:pPr>
      <w:r w:rsidRPr="000672D2">
        <w:rPr>
          <w:rFonts w:eastAsia="標楷體" w:hint="eastAsia"/>
          <w:b/>
          <w:szCs w:val="24"/>
        </w:rPr>
        <w:t>提案討論：</w:t>
      </w:r>
    </w:p>
    <w:p w:rsidR="00840693" w:rsidRPr="00AB1B73" w:rsidRDefault="00840693" w:rsidP="00840693">
      <w:pPr>
        <w:spacing w:line="400" w:lineRule="exact"/>
        <w:jc w:val="both"/>
        <w:rPr>
          <w:rFonts w:eastAsia="標楷體"/>
          <w:szCs w:val="24"/>
        </w:rPr>
      </w:pPr>
      <w:r w:rsidRPr="00840693">
        <w:rPr>
          <w:rFonts w:eastAsia="標楷體" w:hint="eastAsia"/>
          <w:b/>
          <w:szCs w:val="24"/>
          <w:shd w:val="pct15" w:color="auto" w:fill="FFFFFF"/>
        </w:rPr>
        <w:t>提案一</w:t>
      </w:r>
      <w:r w:rsidRPr="000672D2">
        <w:rPr>
          <w:rFonts w:eastAsia="標楷體" w:hint="eastAsia"/>
          <w:b/>
          <w:szCs w:val="24"/>
        </w:rPr>
        <w:t>：</w:t>
      </w:r>
      <w:r w:rsidR="00AE6180" w:rsidRPr="00AE6180">
        <w:rPr>
          <w:rFonts w:eastAsia="標楷體" w:hint="eastAsia"/>
          <w:szCs w:val="24"/>
        </w:rPr>
        <w:t>有關本系</w:t>
      </w:r>
      <w:r w:rsidR="00AE6180">
        <w:rPr>
          <w:rFonts w:eastAsia="標楷體" w:hint="eastAsia"/>
          <w:szCs w:val="24"/>
        </w:rPr>
        <w:t>二技二甲蔡</w:t>
      </w:r>
      <w:r w:rsidR="00C37F1F">
        <w:rPr>
          <w:rFonts w:eastAsia="標楷體" w:hint="eastAsia"/>
          <w:szCs w:val="24"/>
        </w:rPr>
        <w:t>宛</w:t>
      </w:r>
      <w:r w:rsidR="00AE6180">
        <w:rPr>
          <w:rFonts w:eastAsia="標楷體" w:hint="eastAsia"/>
          <w:szCs w:val="24"/>
        </w:rPr>
        <w:t>庭同學，因個人生涯規劃因素擬不赴校外實習一案</w:t>
      </w:r>
      <w:r w:rsidRPr="00AB1B73">
        <w:rPr>
          <w:rFonts w:eastAsia="標楷體" w:hint="eastAsia"/>
          <w:szCs w:val="24"/>
        </w:rPr>
        <w:t>，提請</w:t>
      </w:r>
      <w:r w:rsidRPr="00AB1B73">
        <w:rPr>
          <w:rFonts w:eastAsia="標楷體" w:hint="eastAsia"/>
          <w:szCs w:val="24"/>
        </w:rPr>
        <w:t xml:space="preserve"> </w:t>
      </w:r>
      <w:r w:rsidRPr="00AB1B73">
        <w:rPr>
          <w:rFonts w:eastAsia="標楷體" w:hint="eastAsia"/>
          <w:szCs w:val="24"/>
        </w:rPr>
        <w:t>討論。</w:t>
      </w:r>
    </w:p>
    <w:p w:rsidR="00840693" w:rsidRDefault="00840693" w:rsidP="00840693">
      <w:pPr>
        <w:spacing w:line="400" w:lineRule="exact"/>
        <w:ind w:left="709" w:hangingChars="295" w:hanging="709"/>
        <w:jc w:val="both"/>
        <w:rPr>
          <w:rFonts w:eastAsia="標楷體"/>
          <w:b/>
          <w:szCs w:val="24"/>
        </w:rPr>
      </w:pPr>
      <w:r>
        <w:rPr>
          <w:rFonts w:eastAsia="標楷體" w:hint="eastAsia"/>
          <w:b/>
          <w:szCs w:val="24"/>
        </w:rPr>
        <w:t>說明</w:t>
      </w:r>
      <w:r w:rsidRPr="000672D2">
        <w:rPr>
          <w:rFonts w:eastAsia="標楷體" w:hint="eastAsia"/>
          <w:b/>
          <w:szCs w:val="24"/>
        </w:rPr>
        <w:t>：</w:t>
      </w:r>
      <w:r w:rsidRPr="003C3DFE">
        <w:rPr>
          <w:rFonts w:eastAsia="標楷體"/>
          <w:b/>
          <w:szCs w:val="24"/>
        </w:rPr>
        <w:t xml:space="preserve"> </w:t>
      </w:r>
    </w:p>
    <w:p w:rsidR="00AE6180" w:rsidRPr="006023D4" w:rsidRDefault="006023D4" w:rsidP="00AE6180">
      <w:pPr>
        <w:pStyle w:val="a3"/>
        <w:numPr>
          <w:ilvl w:val="0"/>
          <w:numId w:val="6"/>
        </w:numPr>
        <w:spacing w:line="400" w:lineRule="exact"/>
        <w:ind w:leftChars="0"/>
        <w:jc w:val="both"/>
        <w:rPr>
          <w:rFonts w:eastAsia="標楷體"/>
          <w:szCs w:val="24"/>
        </w:rPr>
      </w:pPr>
      <w:r w:rsidRPr="006023D4">
        <w:rPr>
          <w:rFonts w:eastAsia="標楷體" w:hint="eastAsia"/>
          <w:szCs w:val="24"/>
        </w:rPr>
        <w:t>依本系</w:t>
      </w:r>
      <w:r w:rsidRPr="006023D4">
        <w:rPr>
          <w:rFonts w:eastAsia="標楷體" w:hint="eastAsia"/>
          <w:szCs w:val="24"/>
        </w:rPr>
        <w:t>111</w:t>
      </w:r>
      <w:r w:rsidRPr="006023D4">
        <w:rPr>
          <w:rFonts w:eastAsia="標楷體" w:hint="eastAsia"/>
          <w:szCs w:val="24"/>
        </w:rPr>
        <w:t>學年度第</w:t>
      </w:r>
      <w:r w:rsidRPr="006023D4">
        <w:rPr>
          <w:rFonts w:eastAsia="標楷體" w:hint="eastAsia"/>
          <w:szCs w:val="24"/>
        </w:rPr>
        <w:t>1</w:t>
      </w:r>
      <w:r w:rsidRPr="006023D4">
        <w:rPr>
          <w:rFonts w:eastAsia="標楷體" w:hint="eastAsia"/>
          <w:szCs w:val="24"/>
        </w:rPr>
        <w:t>學期第</w:t>
      </w:r>
      <w:r w:rsidRPr="006023D4">
        <w:rPr>
          <w:rFonts w:eastAsia="標楷體" w:hint="eastAsia"/>
          <w:szCs w:val="24"/>
        </w:rPr>
        <w:t>1</w:t>
      </w:r>
      <w:r w:rsidRPr="006023D4">
        <w:rPr>
          <w:rFonts w:eastAsia="標楷體" w:hint="eastAsia"/>
          <w:szCs w:val="24"/>
        </w:rPr>
        <w:t>次學生校外實習委員會議決議事項賡續辦理。</w:t>
      </w:r>
    </w:p>
    <w:p w:rsidR="006023D4" w:rsidRPr="006023D4" w:rsidRDefault="006023D4" w:rsidP="00AE6180">
      <w:pPr>
        <w:pStyle w:val="a3"/>
        <w:numPr>
          <w:ilvl w:val="0"/>
          <w:numId w:val="6"/>
        </w:numPr>
        <w:spacing w:line="400" w:lineRule="exact"/>
        <w:ind w:leftChars="0"/>
        <w:jc w:val="both"/>
        <w:rPr>
          <w:rFonts w:eastAsia="標楷體"/>
          <w:szCs w:val="24"/>
        </w:rPr>
      </w:pPr>
      <w:r w:rsidRPr="006023D4">
        <w:rPr>
          <w:rFonts w:eastAsia="標楷體" w:hint="eastAsia"/>
          <w:szCs w:val="24"/>
        </w:rPr>
        <w:t>依實習委員會議決議不同意該生於原會計師事務所工讀經歷承認實習學分，提本會議討論是否同意該生不赴校外實習改以返校修課抵免。</w:t>
      </w:r>
    </w:p>
    <w:p w:rsidR="00840693" w:rsidRPr="00AE6180" w:rsidRDefault="00840693" w:rsidP="00AE6180">
      <w:pPr>
        <w:spacing w:line="400" w:lineRule="exact"/>
        <w:jc w:val="both"/>
        <w:rPr>
          <w:rFonts w:eastAsia="標楷體"/>
          <w:b/>
          <w:szCs w:val="24"/>
        </w:rPr>
      </w:pPr>
      <w:r w:rsidRPr="00AE6180">
        <w:rPr>
          <w:rFonts w:eastAsia="標楷體" w:hint="eastAsia"/>
          <w:b/>
          <w:szCs w:val="24"/>
        </w:rPr>
        <w:t>決議：</w:t>
      </w:r>
      <w:r w:rsidR="0091660C">
        <w:rPr>
          <w:rFonts w:eastAsia="標楷體" w:hint="eastAsia"/>
          <w:b/>
          <w:szCs w:val="24"/>
        </w:rPr>
        <w:t>本案</w:t>
      </w:r>
      <w:r w:rsidR="00A13D85">
        <w:rPr>
          <w:rFonts w:eastAsia="標楷體" w:hint="eastAsia"/>
          <w:b/>
          <w:szCs w:val="24"/>
        </w:rPr>
        <w:t>不同意。</w:t>
      </w:r>
    </w:p>
    <w:p w:rsidR="00840693" w:rsidRDefault="00840693" w:rsidP="00FC1044">
      <w:pPr>
        <w:spacing w:line="400" w:lineRule="exact"/>
        <w:jc w:val="both"/>
        <w:rPr>
          <w:rFonts w:eastAsia="標楷體"/>
          <w:szCs w:val="24"/>
        </w:rPr>
      </w:pPr>
    </w:p>
    <w:p w:rsidR="00AE6180" w:rsidRPr="00AB1B73" w:rsidRDefault="00AE6180" w:rsidP="00AE6180">
      <w:pPr>
        <w:spacing w:line="400" w:lineRule="exact"/>
        <w:jc w:val="both"/>
        <w:rPr>
          <w:rFonts w:eastAsia="標楷體"/>
          <w:szCs w:val="24"/>
        </w:rPr>
      </w:pPr>
      <w:r w:rsidRPr="00840693">
        <w:rPr>
          <w:rFonts w:eastAsia="標楷體" w:hint="eastAsia"/>
          <w:b/>
          <w:szCs w:val="24"/>
          <w:shd w:val="pct15" w:color="auto" w:fill="FFFFFF"/>
        </w:rPr>
        <w:t>提案</w:t>
      </w:r>
      <w:r>
        <w:rPr>
          <w:rFonts w:eastAsia="標楷體" w:hint="eastAsia"/>
          <w:b/>
          <w:szCs w:val="24"/>
          <w:shd w:val="pct15" w:color="auto" w:fill="FFFFFF"/>
        </w:rPr>
        <w:t>二</w:t>
      </w:r>
      <w:r w:rsidRPr="000672D2">
        <w:rPr>
          <w:rFonts w:eastAsia="標楷體" w:hint="eastAsia"/>
          <w:b/>
          <w:szCs w:val="24"/>
        </w:rPr>
        <w:t>：</w:t>
      </w:r>
      <w:r w:rsidRPr="00AE6180">
        <w:rPr>
          <w:rFonts w:eastAsia="標楷體" w:hint="eastAsia"/>
          <w:szCs w:val="24"/>
        </w:rPr>
        <w:t>有關</w:t>
      </w:r>
      <w:r>
        <w:rPr>
          <w:rFonts w:eastAsia="標楷體" w:hint="eastAsia"/>
          <w:szCs w:val="24"/>
        </w:rPr>
        <w:t>因應教務處新訂本校</w:t>
      </w:r>
      <w:r w:rsidRPr="00AE6180">
        <w:rPr>
          <w:rFonts w:eastAsia="標楷體" w:hint="eastAsia"/>
          <w:szCs w:val="24"/>
        </w:rPr>
        <w:t>課程結構外審作業要點</w:t>
      </w:r>
      <w:r>
        <w:rPr>
          <w:rFonts w:eastAsia="標楷體" w:hint="eastAsia"/>
          <w:szCs w:val="24"/>
        </w:rPr>
        <w:t>，針對</w:t>
      </w:r>
      <w:r>
        <w:rPr>
          <w:rFonts w:eastAsia="標楷體" w:hint="eastAsia"/>
          <w:szCs w:val="24"/>
        </w:rPr>
        <w:t>112</w:t>
      </w:r>
      <w:r>
        <w:rPr>
          <w:rFonts w:eastAsia="標楷體" w:hint="eastAsia"/>
          <w:szCs w:val="24"/>
        </w:rPr>
        <w:t>學年度入學課程架構是否調整</w:t>
      </w:r>
      <w:r w:rsidRPr="00AE6180">
        <w:rPr>
          <w:rFonts w:eastAsia="標楷體" w:hint="eastAsia"/>
          <w:szCs w:val="24"/>
        </w:rPr>
        <w:t>，</w:t>
      </w:r>
      <w:r w:rsidRPr="00AB1B73">
        <w:rPr>
          <w:rFonts w:eastAsia="標楷體" w:hint="eastAsia"/>
          <w:szCs w:val="24"/>
        </w:rPr>
        <w:t>提請</w:t>
      </w:r>
      <w:r w:rsidRPr="00AB1B73">
        <w:rPr>
          <w:rFonts w:eastAsia="標楷體" w:hint="eastAsia"/>
          <w:szCs w:val="24"/>
        </w:rPr>
        <w:t xml:space="preserve"> </w:t>
      </w:r>
      <w:r w:rsidRPr="00AB1B73">
        <w:rPr>
          <w:rFonts w:eastAsia="標楷體" w:hint="eastAsia"/>
          <w:szCs w:val="24"/>
        </w:rPr>
        <w:t>討論。</w:t>
      </w:r>
    </w:p>
    <w:p w:rsidR="00AE6180" w:rsidRDefault="00AE6180" w:rsidP="00AE6180">
      <w:pPr>
        <w:spacing w:line="400" w:lineRule="exact"/>
        <w:ind w:left="709" w:hangingChars="295" w:hanging="709"/>
        <w:jc w:val="both"/>
        <w:rPr>
          <w:rFonts w:eastAsia="標楷體"/>
          <w:b/>
          <w:szCs w:val="24"/>
        </w:rPr>
      </w:pPr>
      <w:r>
        <w:rPr>
          <w:rFonts w:eastAsia="標楷體" w:hint="eastAsia"/>
          <w:b/>
          <w:szCs w:val="24"/>
        </w:rPr>
        <w:t>說明</w:t>
      </w:r>
      <w:r w:rsidRPr="000672D2">
        <w:rPr>
          <w:rFonts w:eastAsia="標楷體" w:hint="eastAsia"/>
          <w:b/>
          <w:szCs w:val="24"/>
        </w:rPr>
        <w:t>：</w:t>
      </w:r>
      <w:r w:rsidRPr="003C3DFE">
        <w:rPr>
          <w:rFonts w:eastAsia="標楷體"/>
          <w:b/>
          <w:szCs w:val="24"/>
        </w:rPr>
        <w:t xml:space="preserve"> </w:t>
      </w:r>
    </w:p>
    <w:p w:rsidR="00AE6180" w:rsidRPr="00AE6180" w:rsidRDefault="00AE6180" w:rsidP="00AE6180">
      <w:pPr>
        <w:pStyle w:val="a3"/>
        <w:numPr>
          <w:ilvl w:val="0"/>
          <w:numId w:val="11"/>
        </w:numPr>
        <w:spacing w:line="400" w:lineRule="exact"/>
        <w:ind w:leftChars="0"/>
        <w:jc w:val="both"/>
        <w:rPr>
          <w:rFonts w:eastAsia="標楷體"/>
          <w:b/>
          <w:szCs w:val="24"/>
        </w:rPr>
      </w:pPr>
      <w:r>
        <w:rPr>
          <w:rFonts w:eastAsia="標楷體" w:hint="eastAsia"/>
          <w:szCs w:val="24"/>
        </w:rPr>
        <w:t>本案原用學校本位課程評鑑辦法，後經教務處依評鑑訪視建議及參酌他校做法，修訂為「本校</w:t>
      </w:r>
      <w:r w:rsidRPr="00AE6180">
        <w:rPr>
          <w:rFonts w:eastAsia="標楷體" w:hint="eastAsia"/>
          <w:szCs w:val="24"/>
        </w:rPr>
        <w:t>課程結構外審作業要點</w:t>
      </w:r>
      <w:r>
        <w:rPr>
          <w:rFonts w:eastAsia="標楷體" w:hint="eastAsia"/>
          <w:szCs w:val="24"/>
        </w:rPr>
        <w:t>」。</w:t>
      </w:r>
    </w:p>
    <w:p w:rsidR="00AE6180" w:rsidRPr="001C26AE" w:rsidRDefault="00AE6180" w:rsidP="00AE6180">
      <w:pPr>
        <w:pStyle w:val="a3"/>
        <w:numPr>
          <w:ilvl w:val="0"/>
          <w:numId w:val="11"/>
        </w:numPr>
        <w:spacing w:line="400" w:lineRule="exact"/>
        <w:ind w:leftChars="0"/>
        <w:jc w:val="both"/>
        <w:rPr>
          <w:rFonts w:eastAsia="標楷體"/>
          <w:b/>
          <w:szCs w:val="24"/>
        </w:rPr>
      </w:pPr>
      <w:r>
        <w:rPr>
          <w:rFonts w:eastAsia="標楷體" w:hint="eastAsia"/>
          <w:szCs w:val="24"/>
        </w:rPr>
        <w:t>為通盤考量本系各學制及各領域</w:t>
      </w:r>
      <w:r w:rsidR="00105B72">
        <w:rPr>
          <w:rFonts w:eastAsia="標楷體" w:hint="eastAsia"/>
          <w:szCs w:val="24"/>
        </w:rPr>
        <w:t>(</w:t>
      </w:r>
      <w:r w:rsidR="00105B72">
        <w:rPr>
          <w:rFonts w:eastAsia="標楷體" w:hint="eastAsia"/>
          <w:szCs w:val="24"/>
        </w:rPr>
        <w:t>如</w:t>
      </w:r>
      <w:r w:rsidR="00105B72" w:rsidRPr="00105B72">
        <w:rPr>
          <w:rFonts w:eastAsia="標楷體" w:hint="eastAsia"/>
          <w:szCs w:val="24"/>
        </w:rPr>
        <w:t>財務會計、審計、稅務及法律、資訊應用、經濟、統計及外語領域</w:t>
      </w:r>
      <w:r w:rsidR="00105B72">
        <w:rPr>
          <w:rFonts w:eastAsia="標楷體" w:hint="eastAsia"/>
          <w:szCs w:val="24"/>
        </w:rPr>
        <w:t>等</w:t>
      </w:r>
      <w:r w:rsidR="00105B72">
        <w:rPr>
          <w:rFonts w:eastAsia="標楷體" w:hint="eastAsia"/>
          <w:szCs w:val="24"/>
        </w:rPr>
        <w:t>)</w:t>
      </w:r>
      <w:r>
        <w:rPr>
          <w:rFonts w:eastAsia="標楷體" w:hint="eastAsia"/>
          <w:szCs w:val="24"/>
        </w:rPr>
        <w:t>相關課程，擬</w:t>
      </w:r>
      <w:r w:rsidR="00105B72">
        <w:rPr>
          <w:rFonts w:eastAsia="標楷體" w:hint="eastAsia"/>
          <w:szCs w:val="24"/>
        </w:rPr>
        <w:t>依</w:t>
      </w:r>
      <w:r>
        <w:rPr>
          <w:rFonts w:eastAsia="標楷體" w:hint="eastAsia"/>
          <w:szCs w:val="24"/>
        </w:rPr>
        <w:t>教師</w:t>
      </w:r>
      <w:r w:rsidR="00105B72">
        <w:rPr>
          <w:rFonts w:eastAsia="標楷體" w:hint="eastAsia"/>
          <w:szCs w:val="24"/>
        </w:rPr>
        <w:t>專長</w:t>
      </w:r>
      <w:r>
        <w:rPr>
          <w:rFonts w:eastAsia="標楷體" w:hint="eastAsia"/>
          <w:szCs w:val="24"/>
        </w:rPr>
        <w:t>領域</w:t>
      </w:r>
      <w:r w:rsidR="00105B72">
        <w:rPr>
          <w:rFonts w:eastAsia="標楷體" w:hint="eastAsia"/>
          <w:szCs w:val="24"/>
        </w:rPr>
        <w:t>分</w:t>
      </w:r>
      <w:r>
        <w:rPr>
          <w:rFonts w:eastAsia="標楷體" w:hint="eastAsia"/>
          <w:szCs w:val="24"/>
        </w:rPr>
        <w:t>組討論</w:t>
      </w:r>
      <w:r w:rsidR="001C26AE">
        <w:rPr>
          <w:rFonts w:eastAsia="標楷體" w:hint="eastAsia"/>
          <w:szCs w:val="24"/>
        </w:rPr>
        <w:t>課程規畫</w:t>
      </w:r>
      <w:r w:rsidR="00105B72">
        <w:rPr>
          <w:rFonts w:eastAsia="標楷體" w:hint="eastAsia"/>
          <w:szCs w:val="24"/>
        </w:rPr>
        <w:t>事</w:t>
      </w:r>
      <w:r w:rsidR="001C26AE">
        <w:rPr>
          <w:rFonts w:eastAsia="標楷體" w:hint="eastAsia"/>
          <w:szCs w:val="24"/>
        </w:rPr>
        <w:t>宜</w:t>
      </w:r>
      <w:r w:rsidR="007F0EE6">
        <w:rPr>
          <w:rFonts w:eastAsia="標楷體" w:hint="eastAsia"/>
          <w:szCs w:val="24"/>
        </w:rPr>
        <w:t>，並同步</w:t>
      </w:r>
      <w:r>
        <w:rPr>
          <w:rFonts w:eastAsia="標楷體" w:hint="eastAsia"/>
          <w:szCs w:val="24"/>
        </w:rPr>
        <w:t>進行</w:t>
      </w:r>
      <w:r>
        <w:rPr>
          <w:rFonts w:eastAsia="標楷體" w:hint="eastAsia"/>
          <w:szCs w:val="24"/>
        </w:rPr>
        <w:t>112</w:t>
      </w:r>
      <w:r>
        <w:rPr>
          <w:rFonts w:eastAsia="標楷體" w:hint="eastAsia"/>
          <w:szCs w:val="24"/>
        </w:rPr>
        <w:t>學年度新生課程科目表訂定。</w:t>
      </w:r>
    </w:p>
    <w:p w:rsidR="00AE6180" w:rsidRDefault="00AE6180" w:rsidP="00AE6180">
      <w:pPr>
        <w:spacing w:line="400" w:lineRule="exact"/>
        <w:jc w:val="both"/>
        <w:rPr>
          <w:rFonts w:eastAsia="標楷體"/>
          <w:b/>
          <w:szCs w:val="24"/>
        </w:rPr>
      </w:pPr>
      <w:r w:rsidRPr="00AE6180">
        <w:rPr>
          <w:rFonts w:eastAsia="標楷體" w:hint="eastAsia"/>
          <w:b/>
          <w:szCs w:val="24"/>
        </w:rPr>
        <w:t>決議：</w:t>
      </w:r>
      <w:r w:rsidR="00A13D85">
        <w:rPr>
          <w:rFonts w:eastAsia="標楷體" w:hint="eastAsia"/>
          <w:b/>
          <w:szCs w:val="24"/>
        </w:rPr>
        <w:t>參考原評鑑課程領域分組資料如下表，並提系務會議討論。</w:t>
      </w:r>
    </w:p>
    <w:p w:rsidR="00A13D85" w:rsidRDefault="00A13D85">
      <w:pPr>
        <w:widowControl/>
        <w:rPr>
          <w:rFonts w:eastAsia="標楷體"/>
          <w:b/>
          <w:szCs w:val="24"/>
        </w:rPr>
      </w:pPr>
      <w:r>
        <w:rPr>
          <w:rFonts w:eastAsia="標楷體"/>
          <w:b/>
          <w:szCs w:val="24"/>
        </w:rPr>
        <w:br w:type="page"/>
      </w:r>
    </w:p>
    <w:p w:rsidR="00A13D85" w:rsidRDefault="00A13D85" w:rsidP="00AE6180">
      <w:pPr>
        <w:spacing w:line="400" w:lineRule="exact"/>
        <w:jc w:val="both"/>
        <w:rPr>
          <w:rFonts w:eastAsia="標楷體" w:hint="eastAsia"/>
          <w:b/>
          <w:szCs w:val="24"/>
        </w:rPr>
      </w:pPr>
    </w:p>
    <w:tbl>
      <w:tblPr>
        <w:tblStyle w:val="a8"/>
        <w:tblW w:w="0" w:type="auto"/>
        <w:tblLook w:val="04A0" w:firstRow="1" w:lastRow="0" w:firstColumn="1" w:lastColumn="0" w:noHBand="0" w:noVBand="1"/>
      </w:tblPr>
      <w:tblGrid>
        <w:gridCol w:w="1951"/>
        <w:gridCol w:w="1559"/>
        <w:gridCol w:w="6292"/>
      </w:tblGrid>
      <w:tr w:rsidR="00A13D85" w:rsidRPr="00A13D85" w:rsidTr="00A13D85">
        <w:tc>
          <w:tcPr>
            <w:tcW w:w="1951" w:type="dxa"/>
          </w:tcPr>
          <w:p w:rsidR="00A13D85" w:rsidRPr="00A13D85" w:rsidRDefault="00A13D85" w:rsidP="00A13D85">
            <w:pPr>
              <w:spacing w:line="400" w:lineRule="exact"/>
              <w:jc w:val="both"/>
              <w:rPr>
                <w:rFonts w:eastAsia="標楷體" w:hint="eastAsia"/>
                <w:szCs w:val="24"/>
              </w:rPr>
            </w:pPr>
            <w:r>
              <w:rPr>
                <w:rFonts w:eastAsia="標楷體" w:hint="eastAsia"/>
                <w:szCs w:val="24"/>
              </w:rPr>
              <w:t>領域</w:t>
            </w:r>
          </w:p>
        </w:tc>
        <w:tc>
          <w:tcPr>
            <w:tcW w:w="1559" w:type="dxa"/>
          </w:tcPr>
          <w:p w:rsidR="00A13D85" w:rsidRPr="00A13D85" w:rsidRDefault="00A13D85" w:rsidP="00AE6180">
            <w:pPr>
              <w:spacing w:line="400" w:lineRule="exact"/>
              <w:jc w:val="both"/>
              <w:rPr>
                <w:rFonts w:eastAsia="標楷體" w:hint="eastAsia"/>
                <w:szCs w:val="24"/>
              </w:rPr>
            </w:pPr>
            <w:r>
              <w:rPr>
                <w:rFonts w:eastAsia="標楷體" w:hint="eastAsia"/>
                <w:szCs w:val="24"/>
              </w:rPr>
              <w:t>召集人</w:t>
            </w:r>
          </w:p>
        </w:tc>
        <w:tc>
          <w:tcPr>
            <w:tcW w:w="6292" w:type="dxa"/>
          </w:tcPr>
          <w:p w:rsidR="00A13D85" w:rsidRPr="00A13D85" w:rsidRDefault="00A13D85" w:rsidP="00A13D85">
            <w:pPr>
              <w:spacing w:line="400" w:lineRule="exact"/>
              <w:jc w:val="both"/>
              <w:rPr>
                <w:rFonts w:eastAsia="標楷體" w:hint="eastAsia"/>
                <w:szCs w:val="24"/>
              </w:rPr>
            </w:pPr>
            <w:r>
              <w:rPr>
                <w:rFonts w:eastAsia="標楷體" w:hint="eastAsia"/>
                <w:szCs w:val="24"/>
              </w:rPr>
              <w:t>小組成員</w:t>
            </w:r>
          </w:p>
        </w:tc>
      </w:tr>
      <w:tr w:rsidR="00A13D85" w:rsidRPr="00A13D85" w:rsidTr="00A13D85">
        <w:tc>
          <w:tcPr>
            <w:tcW w:w="1951"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會計專業小組</w:t>
            </w:r>
          </w:p>
          <w:p w:rsidR="00A13D85" w:rsidRPr="00A13D85" w:rsidRDefault="00A13D85" w:rsidP="00A13D85">
            <w:pPr>
              <w:spacing w:line="400" w:lineRule="exact"/>
              <w:jc w:val="both"/>
              <w:rPr>
                <w:rFonts w:eastAsia="標楷體" w:hint="eastAsia"/>
                <w:szCs w:val="24"/>
              </w:rPr>
            </w:pPr>
          </w:p>
        </w:tc>
        <w:tc>
          <w:tcPr>
            <w:tcW w:w="1559" w:type="dxa"/>
          </w:tcPr>
          <w:p w:rsidR="00A13D85" w:rsidRPr="00A13D85" w:rsidRDefault="00A13D85" w:rsidP="00AE6180">
            <w:pPr>
              <w:spacing w:line="400" w:lineRule="exact"/>
              <w:jc w:val="both"/>
              <w:rPr>
                <w:rFonts w:eastAsia="標楷體" w:hint="eastAsia"/>
                <w:szCs w:val="24"/>
              </w:rPr>
            </w:pPr>
          </w:p>
        </w:tc>
        <w:tc>
          <w:tcPr>
            <w:tcW w:w="6292"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江淑玲老師</w:t>
            </w:r>
            <w:r>
              <w:rPr>
                <w:rFonts w:eastAsia="標楷體" w:hint="eastAsia"/>
                <w:szCs w:val="24"/>
              </w:rPr>
              <w:t>、</w:t>
            </w:r>
            <w:r w:rsidRPr="00A13D85">
              <w:rPr>
                <w:rFonts w:eastAsia="標楷體" w:hint="eastAsia"/>
                <w:szCs w:val="24"/>
              </w:rPr>
              <w:t>林維珩老師</w:t>
            </w:r>
            <w:r>
              <w:rPr>
                <w:rFonts w:eastAsia="標楷體" w:hint="eastAsia"/>
                <w:szCs w:val="24"/>
              </w:rPr>
              <w:t>、</w:t>
            </w:r>
            <w:r w:rsidRPr="00A13D85">
              <w:rPr>
                <w:rFonts w:eastAsia="標楷體" w:hint="eastAsia"/>
                <w:szCs w:val="24"/>
              </w:rPr>
              <w:t>蕭幸金老師</w:t>
            </w:r>
            <w:r>
              <w:rPr>
                <w:rFonts w:eastAsia="標楷體" w:hint="eastAsia"/>
                <w:szCs w:val="24"/>
              </w:rPr>
              <w:t>、</w:t>
            </w:r>
            <w:r w:rsidRPr="00A13D85">
              <w:rPr>
                <w:rFonts w:eastAsia="標楷體" w:hint="eastAsia"/>
                <w:szCs w:val="24"/>
              </w:rPr>
              <w:t>鄭博文老師</w:t>
            </w:r>
            <w:r>
              <w:rPr>
                <w:rFonts w:eastAsia="標楷體" w:hint="eastAsia"/>
                <w:szCs w:val="24"/>
              </w:rPr>
              <w:t>、</w:t>
            </w:r>
            <w:r w:rsidRPr="00A13D85">
              <w:rPr>
                <w:rFonts w:eastAsia="標楷體" w:hint="eastAsia"/>
                <w:szCs w:val="24"/>
              </w:rPr>
              <w:t>顏怡音老師</w:t>
            </w:r>
            <w:r>
              <w:rPr>
                <w:rFonts w:eastAsia="標楷體" w:hint="eastAsia"/>
                <w:szCs w:val="24"/>
              </w:rPr>
              <w:t>、</w:t>
            </w:r>
            <w:r w:rsidRPr="00A13D85">
              <w:rPr>
                <w:rFonts w:eastAsia="標楷體" w:hint="eastAsia"/>
                <w:szCs w:val="24"/>
              </w:rPr>
              <w:t>鄭美愛老師</w:t>
            </w:r>
            <w:r>
              <w:rPr>
                <w:rFonts w:eastAsia="標楷體" w:hint="eastAsia"/>
                <w:szCs w:val="24"/>
              </w:rPr>
              <w:t>、</w:t>
            </w:r>
            <w:r w:rsidRPr="00A13D85">
              <w:rPr>
                <w:rFonts w:eastAsia="標楷體" w:hint="eastAsia"/>
                <w:szCs w:val="24"/>
              </w:rPr>
              <w:t>汪瑞芝老師</w:t>
            </w:r>
            <w:r>
              <w:rPr>
                <w:rFonts w:eastAsia="標楷體" w:hint="eastAsia"/>
                <w:szCs w:val="24"/>
              </w:rPr>
              <w:t>、</w:t>
            </w:r>
            <w:r w:rsidRPr="00A13D85">
              <w:rPr>
                <w:rFonts w:eastAsia="標楷體" w:hint="eastAsia"/>
                <w:szCs w:val="24"/>
              </w:rPr>
              <w:t>陳玉麟老師</w:t>
            </w:r>
            <w:r>
              <w:rPr>
                <w:rFonts w:eastAsia="標楷體" w:hint="eastAsia"/>
                <w:szCs w:val="24"/>
              </w:rPr>
              <w:t>、</w:t>
            </w:r>
            <w:r w:rsidRPr="00A13D85">
              <w:rPr>
                <w:rFonts w:eastAsia="標楷體" w:hint="eastAsia"/>
                <w:szCs w:val="24"/>
              </w:rPr>
              <w:t>黃麗樺老師</w:t>
            </w:r>
            <w:r>
              <w:rPr>
                <w:rFonts w:eastAsia="標楷體" w:hint="eastAsia"/>
                <w:szCs w:val="24"/>
              </w:rPr>
              <w:t>、</w:t>
            </w:r>
            <w:r>
              <w:rPr>
                <w:rFonts w:eastAsia="標楷體" w:hint="eastAsia"/>
                <w:szCs w:val="24"/>
              </w:rPr>
              <w:t>姚蕙芸老師、秦嘉偉老師</w:t>
            </w:r>
          </w:p>
        </w:tc>
      </w:tr>
      <w:tr w:rsidR="00A13D85" w:rsidRPr="00A13D85" w:rsidTr="00A13D85">
        <w:tc>
          <w:tcPr>
            <w:tcW w:w="1951"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審計稅務小組</w:t>
            </w:r>
          </w:p>
          <w:p w:rsidR="00A13D85" w:rsidRPr="00A13D85" w:rsidRDefault="00A13D85" w:rsidP="00A13D85">
            <w:pPr>
              <w:spacing w:line="400" w:lineRule="exact"/>
              <w:jc w:val="both"/>
              <w:rPr>
                <w:rFonts w:eastAsia="標楷體" w:hint="eastAsia"/>
                <w:szCs w:val="24"/>
              </w:rPr>
            </w:pPr>
          </w:p>
        </w:tc>
        <w:tc>
          <w:tcPr>
            <w:tcW w:w="1559" w:type="dxa"/>
          </w:tcPr>
          <w:p w:rsidR="00A13D85" w:rsidRPr="00A13D85" w:rsidRDefault="00A13D85" w:rsidP="00AE6180">
            <w:pPr>
              <w:spacing w:line="400" w:lineRule="exact"/>
              <w:jc w:val="both"/>
              <w:rPr>
                <w:rFonts w:eastAsia="標楷體" w:hint="eastAsia"/>
                <w:szCs w:val="24"/>
              </w:rPr>
            </w:pPr>
          </w:p>
        </w:tc>
        <w:tc>
          <w:tcPr>
            <w:tcW w:w="6292"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林維珩老師</w:t>
            </w:r>
            <w:r>
              <w:rPr>
                <w:rFonts w:eastAsia="標楷體" w:hint="eastAsia"/>
                <w:szCs w:val="24"/>
              </w:rPr>
              <w:t>、</w:t>
            </w:r>
            <w:r w:rsidRPr="00A13D85">
              <w:rPr>
                <w:rFonts w:eastAsia="標楷體" w:hint="eastAsia"/>
                <w:szCs w:val="24"/>
              </w:rPr>
              <w:t>陳素緞老師</w:t>
            </w:r>
            <w:r>
              <w:rPr>
                <w:rFonts w:eastAsia="標楷體" w:hint="eastAsia"/>
                <w:szCs w:val="24"/>
              </w:rPr>
              <w:t>、</w:t>
            </w:r>
            <w:r w:rsidRPr="00A13D85">
              <w:rPr>
                <w:rFonts w:eastAsia="標楷體" w:hint="eastAsia"/>
                <w:szCs w:val="24"/>
              </w:rPr>
              <w:t>汪瑞芝老師</w:t>
            </w:r>
            <w:r>
              <w:rPr>
                <w:rFonts w:eastAsia="標楷體" w:hint="eastAsia"/>
                <w:szCs w:val="24"/>
              </w:rPr>
              <w:t>、</w:t>
            </w:r>
            <w:r w:rsidRPr="00A13D85">
              <w:rPr>
                <w:rFonts w:eastAsia="標楷體" w:hint="eastAsia"/>
                <w:szCs w:val="24"/>
              </w:rPr>
              <w:t>劉正田老師</w:t>
            </w:r>
          </w:p>
        </w:tc>
      </w:tr>
      <w:tr w:rsidR="00A13D85" w:rsidRPr="00A13D85" w:rsidTr="00A13D85">
        <w:tc>
          <w:tcPr>
            <w:tcW w:w="1951"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資訊應用小組</w:t>
            </w:r>
          </w:p>
          <w:p w:rsidR="00A13D85" w:rsidRPr="00A13D85" w:rsidRDefault="00A13D85" w:rsidP="00A13D85">
            <w:pPr>
              <w:spacing w:line="400" w:lineRule="exact"/>
              <w:jc w:val="both"/>
              <w:rPr>
                <w:rFonts w:eastAsia="標楷體" w:hint="eastAsia"/>
                <w:szCs w:val="24"/>
              </w:rPr>
            </w:pPr>
          </w:p>
        </w:tc>
        <w:tc>
          <w:tcPr>
            <w:tcW w:w="1559" w:type="dxa"/>
          </w:tcPr>
          <w:p w:rsidR="00A13D85" w:rsidRPr="00A13D85" w:rsidRDefault="00A13D85" w:rsidP="00AE6180">
            <w:pPr>
              <w:spacing w:line="400" w:lineRule="exact"/>
              <w:jc w:val="both"/>
              <w:rPr>
                <w:rFonts w:eastAsia="標楷體" w:hint="eastAsia"/>
                <w:szCs w:val="24"/>
              </w:rPr>
            </w:pPr>
          </w:p>
        </w:tc>
        <w:tc>
          <w:tcPr>
            <w:tcW w:w="6292"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林維珩老師</w:t>
            </w:r>
            <w:r>
              <w:rPr>
                <w:rFonts w:eastAsia="標楷體" w:hint="eastAsia"/>
                <w:szCs w:val="24"/>
              </w:rPr>
              <w:t>、</w:t>
            </w:r>
            <w:r w:rsidRPr="00A13D85">
              <w:rPr>
                <w:rFonts w:eastAsia="標楷體" w:hint="eastAsia"/>
                <w:szCs w:val="24"/>
              </w:rPr>
              <w:t>蕭幸金老師</w:t>
            </w:r>
            <w:r>
              <w:rPr>
                <w:rFonts w:eastAsia="標楷體" w:hint="eastAsia"/>
                <w:szCs w:val="24"/>
              </w:rPr>
              <w:t>、</w:t>
            </w:r>
            <w:r w:rsidRPr="00A13D85">
              <w:rPr>
                <w:rFonts w:eastAsia="標楷體" w:hint="eastAsia"/>
                <w:szCs w:val="24"/>
              </w:rPr>
              <w:t>李家琪老師</w:t>
            </w:r>
            <w:r>
              <w:rPr>
                <w:rFonts w:eastAsia="標楷體" w:hint="eastAsia"/>
                <w:szCs w:val="24"/>
              </w:rPr>
              <w:t>、</w:t>
            </w:r>
            <w:r w:rsidRPr="00A13D85">
              <w:rPr>
                <w:rFonts w:eastAsia="標楷體" w:hint="eastAsia"/>
                <w:szCs w:val="24"/>
              </w:rPr>
              <w:t>姜　健老師</w:t>
            </w:r>
            <w:r>
              <w:rPr>
                <w:rFonts w:eastAsia="標楷體" w:hint="eastAsia"/>
                <w:szCs w:val="24"/>
              </w:rPr>
              <w:t>、</w:t>
            </w:r>
            <w:r w:rsidRPr="00A13D85">
              <w:rPr>
                <w:rFonts w:eastAsia="標楷體" w:hint="eastAsia"/>
                <w:szCs w:val="24"/>
              </w:rPr>
              <w:t>李興漢老師</w:t>
            </w:r>
            <w:r>
              <w:rPr>
                <w:rFonts w:eastAsia="標楷體" w:hint="eastAsia"/>
                <w:szCs w:val="24"/>
              </w:rPr>
              <w:t>、</w:t>
            </w:r>
            <w:r w:rsidRPr="00A13D85">
              <w:rPr>
                <w:rFonts w:eastAsia="標楷體" w:hint="eastAsia"/>
                <w:szCs w:val="24"/>
              </w:rPr>
              <w:t>林琦珍老師</w:t>
            </w:r>
            <w:r>
              <w:rPr>
                <w:rFonts w:eastAsia="標楷體" w:hint="eastAsia"/>
                <w:szCs w:val="24"/>
              </w:rPr>
              <w:t>、</w:t>
            </w:r>
            <w:r w:rsidRPr="00A13D85">
              <w:rPr>
                <w:rFonts w:eastAsia="標楷體" w:hint="eastAsia"/>
                <w:szCs w:val="24"/>
              </w:rPr>
              <w:t>陳玉麟老師</w:t>
            </w:r>
          </w:p>
        </w:tc>
      </w:tr>
      <w:tr w:rsidR="00A13D85" w:rsidRPr="00A13D85" w:rsidTr="00A13D85">
        <w:tc>
          <w:tcPr>
            <w:tcW w:w="1951"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一般管理小組</w:t>
            </w:r>
          </w:p>
          <w:p w:rsidR="00A13D85" w:rsidRPr="00A13D85" w:rsidRDefault="00A13D85" w:rsidP="00A13D85">
            <w:pPr>
              <w:spacing w:line="400" w:lineRule="exact"/>
              <w:jc w:val="both"/>
              <w:rPr>
                <w:rFonts w:eastAsia="標楷體" w:hint="eastAsia"/>
                <w:szCs w:val="24"/>
              </w:rPr>
            </w:pPr>
          </w:p>
        </w:tc>
        <w:tc>
          <w:tcPr>
            <w:tcW w:w="1559" w:type="dxa"/>
          </w:tcPr>
          <w:p w:rsidR="00A13D85" w:rsidRPr="00A13D85" w:rsidRDefault="00A13D85" w:rsidP="00AE6180">
            <w:pPr>
              <w:spacing w:line="400" w:lineRule="exact"/>
              <w:jc w:val="both"/>
              <w:rPr>
                <w:rFonts w:eastAsia="標楷體" w:hint="eastAsia"/>
                <w:szCs w:val="24"/>
              </w:rPr>
            </w:pPr>
          </w:p>
        </w:tc>
        <w:tc>
          <w:tcPr>
            <w:tcW w:w="6292" w:type="dxa"/>
          </w:tcPr>
          <w:p w:rsidR="00A13D85" w:rsidRPr="00A13D85" w:rsidRDefault="00A13D85" w:rsidP="00A13D85">
            <w:pPr>
              <w:spacing w:line="400" w:lineRule="exact"/>
              <w:jc w:val="both"/>
              <w:rPr>
                <w:rFonts w:eastAsia="標楷體" w:hint="eastAsia"/>
                <w:szCs w:val="24"/>
              </w:rPr>
            </w:pPr>
            <w:r w:rsidRPr="00A13D85">
              <w:rPr>
                <w:rFonts w:eastAsia="標楷體" w:hint="eastAsia"/>
                <w:szCs w:val="24"/>
              </w:rPr>
              <w:t>林維珩老師</w:t>
            </w:r>
            <w:r>
              <w:rPr>
                <w:rFonts w:eastAsia="標楷體" w:hint="eastAsia"/>
                <w:szCs w:val="24"/>
              </w:rPr>
              <w:t>、</w:t>
            </w:r>
            <w:r w:rsidRPr="00A13D85">
              <w:rPr>
                <w:rFonts w:eastAsia="標楷體" w:hint="eastAsia"/>
                <w:szCs w:val="24"/>
              </w:rPr>
              <w:t>姚蕙芸老師</w:t>
            </w:r>
            <w:r>
              <w:rPr>
                <w:rFonts w:eastAsia="標楷體" w:hint="eastAsia"/>
                <w:szCs w:val="24"/>
              </w:rPr>
              <w:t>、</w:t>
            </w:r>
            <w:r w:rsidRPr="00A13D85">
              <w:rPr>
                <w:rFonts w:eastAsia="標楷體" w:hint="eastAsia"/>
                <w:szCs w:val="24"/>
              </w:rPr>
              <w:t>邱秀惠老師</w:t>
            </w:r>
            <w:r>
              <w:rPr>
                <w:rFonts w:eastAsia="標楷體" w:hint="eastAsia"/>
                <w:szCs w:val="24"/>
              </w:rPr>
              <w:t>、</w:t>
            </w:r>
            <w:r w:rsidRPr="00A13D85">
              <w:rPr>
                <w:rFonts w:eastAsia="標楷體" w:hint="eastAsia"/>
                <w:szCs w:val="24"/>
              </w:rPr>
              <w:t>黃琦婷老師</w:t>
            </w:r>
          </w:p>
        </w:tc>
      </w:tr>
    </w:tbl>
    <w:p w:rsidR="00105B72" w:rsidRPr="00A13D85" w:rsidRDefault="00105B72" w:rsidP="00AE6180">
      <w:pPr>
        <w:spacing w:line="400" w:lineRule="exact"/>
        <w:jc w:val="both"/>
        <w:rPr>
          <w:rFonts w:eastAsia="標楷體"/>
          <w:b/>
          <w:szCs w:val="24"/>
        </w:rPr>
      </w:pPr>
    </w:p>
    <w:p w:rsidR="001C26AE" w:rsidRPr="00AB1B73" w:rsidRDefault="001C26AE" w:rsidP="001C26AE">
      <w:pPr>
        <w:spacing w:line="400" w:lineRule="exact"/>
        <w:jc w:val="both"/>
        <w:rPr>
          <w:rFonts w:eastAsia="標楷體"/>
          <w:szCs w:val="24"/>
        </w:rPr>
      </w:pPr>
      <w:r w:rsidRPr="00840693">
        <w:rPr>
          <w:rFonts w:eastAsia="標楷體" w:hint="eastAsia"/>
          <w:b/>
          <w:szCs w:val="24"/>
          <w:shd w:val="pct15" w:color="auto" w:fill="FFFFFF"/>
        </w:rPr>
        <w:t>提案</w:t>
      </w:r>
      <w:r>
        <w:rPr>
          <w:rFonts w:eastAsia="標楷體" w:hint="eastAsia"/>
          <w:b/>
          <w:szCs w:val="24"/>
          <w:shd w:val="pct15" w:color="auto" w:fill="FFFFFF"/>
        </w:rPr>
        <w:t>三</w:t>
      </w:r>
      <w:r w:rsidRPr="000672D2">
        <w:rPr>
          <w:rFonts w:eastAsia="標楷體" w:hint="eastAsia"/>
          <w:b/>
          <w:szCs w:val="24"/>
        </w:rPr>
        <w:t>：</w:t>
      </w:r>
      <w:r w:rsidRPr="00AE6180">
        <w:rPr>
          <w:rFonts w:eastAsia="標楷體" w:hint="eastAsia"/>
          <w:szCs w:val="24"/>
        </w:rPr>
        <w:t>有關</w:t>
      </w:r>
      <w:r w:rsidR="00A54FB7">
        <w:rPr>
          <w:rFonts w:eastAsia="標楷體" w:hint="eastAsia"/>
          <w:szCs w:val="24"/>
        </w:rPr>
        <w:t>本系</w:t>
      </w:r>
      <w:r>
        <w:rPr>
          <w:rFonts w:eastAsia="標楷體" w:hint="eastAsia"/>
          <w:szCs w:val="24"/>
        </w:rPr>
        <w:t>學生重補修學分抵免相關事宜</w:t>
      </w:r>
      <w:r w:rsidRPr="00AE6180">
        <w:rPr>
          <w:rFonts w:eastAsia="標楷體" w:hint="eastAsia"/>
          <w:szCs w:val="24"/>
        </w:rPr>
        <w:t>，</w:t>
      </w:r>
      <w:r w:rsidRPr="00AB1B73">
        <w:rPr>
          <w:rFonts w:eastAsia="標楷體" w:hint="eastAsia"/>
          <w:szCs w:val="24"/>
        </w:rPr>
        <w:t>提請</w:t>
      </w:r>
      <w:r w:rsidRPr="00AB1B73">
        <w:rPr>
          <w:rFonts w:eastAsia="標楷體" w:hint="eastAsia"/>
          <w:szCs w:val="24"/>
        </w:rPr>
        <w:t xml:space="preserve"> </w:t>
      </w:r>
      <w:r w:rsidRPr="00AB1B73">
        <w:rPr>
          <w:rFonts w:eastAsia="標楷體" w:hint="eastAsia"/>
          <w:szCs w:val="24"/>
        </w:rPr>
        <w:t>討論。</w:t>
      </w:r>
    </w:p>
    <w:p w:rsidR="001C26AE" w:rsidRDefault="001C26AE" w:rsidP="001C26AE">
      <w:pPr>
        <w:spacing w:line="400" w:lineRule="exact"/>
        <w:ind w:left="709" w:hangingChars="295" w:hanging="709"/>
        <w:jc w:val="both"/>
        <w:rPr>
          <w:rFonts w:eastAsia="標楷體"/>
          <w:b/>
          <w:szCs w:val="24"/>
        </w:rPr>
      </w:pPr>
      <w:r>
        <w:rPr>
          <w:rFonts w:eastAsia="標楷體" w:hint="eastAsia"/>
          <w:b/>
          <w:szCs w:val="24"/>
        </w:rPr>
        <w:t>說明</w:t>
      </w:r>
      <w:r w:rsidRPr="000672D2">
        <w:rPr>
          <w:rFonts w:eastAsia="標楷體" w:hint="eastAsia"/>
          <w:b/>
          <w:szCs w:val="24"/>
        </w:rPr>
        <w:t>：</w:t>
      </w:r>
    </w:p>
    <w:p w:rsidR="00AE6180" w:rsidRPr="00A54FB7" w:rsidRDefault="00A54FB7" w:rsidP="00BE0572">
      <w:pPr>
        <w:pStyle w:val="a3"/>
        <w:numPr>
          <w:ilvl w:val="0"/>
          <w:numId w:val="12"/>
        </w:numPr>
        <w:spacing w:line="400" w:lineRule="exact"/>
        <w:ind w:leftChars="0"/>
        <w:jc w:val="both"/>
        <w:rPr>
          <w:rFonts w:eastAsia="標楷體"/>
          <w:szCs w:val="24"/>
        </w:rPr>
      </w:pPr>
      <w:r w:rsidRPr="00A54FB7">
        <w:rPr>
          <w:rFonts w:eastAsia="標楷體" w:hint="eastAsia"/>
          <w:szCs w:val="24"/>
        </w:rPr>
        <w:t>查</w:t>
      </w:r>
      <w:r w:rsidR="001C26AE" w:rsidRPr="00A54FB7">
        <w:rPr>
          <w:rFonts w:eastAsia="標楷體" w:hint="eastAsia"/>
          <w:szCs w:val="24"/>
        </w:rPr>
        <w:t>本校學生選課辦法</w:t>
      </w:r>
      <w:r w:rsidRPr="00A54FB7">
        <w:rPr>
          <w:rFonts w:eastAsia="標楷體" w:hint="eastAsia"/>
          <w:szCs w:val="24"/>
        </w:rPr>
        <w:t>第十條第七點：「不及格科目之重（補）修，如非課程名稱、學分、學時均相同之科目，應經科系所主管同意；通識課程則由通識教育中心主任核准。」</w:t>
      </w:r>
    </w:p>
    <w:p w:rsidR="00A54FB7" w:rsidRDefault="00A54FB7" w:rsidP="0046746D">
      <w:pPr>
        <w:pStyle w:val="a3"/>
        <w:numPr>
          <w:ilvl w:val="0"/>
          <w:numId w:val="12"/>
        </w:numPr>
        <w:spacing w:line="400" w:lineRule="exact"/>
        <w:ind w:leftChars="0"/>
        <w:jc w:val="both"/>
        <w:rPr>
          <w:rFonts w:eastAsia="標楷體"/>
          <w:szCs w:val="24"/>
        </w:rPr>
      </w:pPr>
      <w:r w:rsidRPr="00A54FB7">
        <w:rPr>
          <w:rFonts w:eastAsia="標楷體" w:hint="eastAsia"/>
          <w:szCs w:val="24"/>
        </w:rPr>
        <w:t>查本校學生選課辦法第十六條：「學生重（補）修必修科目時遇新舊課程異動之處理規定如下：</w:t>
      </w:r>
    </w:p>
    <w:p w:rsidR="00105B72" w:rsidRDefault="00A54FB7" w:rsidP="00A13D85">
      <w:pPr>
        <w:pStyle w:val="a3"/>
        <w:spacing w:line="400" w:lineRule="exact"/>
        <w:ind w:leftChars="177" w:left="850" w:hangingChars="177" w:hanging="425"/>
        <w:jc w:val="both"/>
        <w:rPr>
          <w:rFonts w:eastAsia="標楷體"/>
          <w:szCs w:val="24"/>
        </w:rPr>
      </w:pPr>
      <w:r w:rsidRPr="00A54FB7">
        <w:rPr>
          <w:rFonts w:eastAsia="標楷體" w:hint="eastAsia"/>
          <w:szCs w:val="24"/>
        </w:rPr>
        <w:t>一、原為必修科目改為選修或停開，經科系所主管同意改修其他內容相近之科目，如修習非本班低年級課程應經原授課教師、科系所主管同意，始可修習。</w:t>
      </w:r>
    </w:p>
    <w:p w:rsidR="00105B72" w:rsidRDefault="00A54FB7" w:rsidP="00A13D85">
      <w:pPr>
        <w:pStyle w:val="a3"/>
        <w:spacing w:line="400" w:lineRule="exact"/>
        <w:ind w:leftChars="177" w:left="850" w:hangingChars="177" w:hanging="425"/>
        <w:jc w:val="both"/>
        <w:rPr>
          <w:rFonts w:eastAsia="標楷體"/>
          <w:szCs w:val="24"/>
        </w:rPr>
      </w:pPr>
      <w:r w:rsidRPr="00A54FB7">
        <w:rPr>
          <w:rFonts w:eastAsia="標楷體" w:hint="eastAsia"/>
          <w:szCs w:val="24"/>
        </w:rPr>
        <w:t>二、重（補）修必修科目學分數較原科目為多時，其所超修之學分，不計入畢業學分數內。</w:t>
      </w:r>
    </w:p>
    <w:p w:rsidR="001C26AE" w:rsidRPr="00A54FB7" w:rsidRDefault="00A54FB7" w:rsidP="00A13D85">
      <w:pPr>
        <w:pStyle w:val="a3"/>
        <w:spacing w:line="400" w:lineRule="exact"/>
        <w:ind w:leftChars="177" w:left="850" w:hangingChars="177" w:hanging="425"/>
        <w:jc w:val="both"/>
        <w:rPr>
          <w:rFonts w:eastAsia="標楷體"/>
          <w:szCs w:val="24"/>
        </w:rPr>
      </w:pPr>
      <w:r w:rsidRPr="00A54FB7">
        <w:rPr>
          <w:rFonts w:eastAsia="標楷體" w:hint="eastAsia"/>
          <w:szCs w:val="24"/>
        </w:rPr>
        <w:t>三、重（補）修必修科目學分數較原科目為少時，採計新訂學分數；新舊課程交替期間之修習學分數認定，以各該開課教學單位訂定之相關規定為準。</w:t>
      </w:r>
      <w:r>
        <w:rPr>
          <w:rFonts w:eastAsia="標楷體" w:hint="eastAsia"/>
          <w:szCs w:val="24"/>
        </w:rPr>
        <w:t>」</w:t>
      </w:r>
    </w:p>
    <w:p w:rsidR="00A54FB7" w:rsidRPr="00A54FB7" w:rsidRDefault="00A54FB7" w:rsidP="00A54FB7">
      <w:pPr>
        <w:pStyle w:val="a3"/>
        <w:numPr>
          <w:ilvl w:val="0"/>
          <w:numId w:val="12"/>
        </w:numPr>
        <w:spacing w:line="400" w:lineRule="exact"/>
        <w:ind w:leftChars="0"/>
        <w:jc w:val="both"/>
        <w:rPr>
          <w:rFonts w:eastAsia="標楷體"/>
          <w:szCs w:val="24"/>
        </w:rPr>
      </w:pPr>
      <w:r>
        <w:rPr>
          <w:rFonts w:eastAsia="標楷體" w:hint="eastAsia"/>
          <w:szCs w:val="24"/>
        </w:rPr>
        <w:t>近年學生向系辦申請重補修</w:t>
      </w:r>
      <w:r w:rsidR="003C12C7">
        <w:rPr>
          <w:rFonts w:eastAsia="標楷體" w:hint="eastAsia"/>
          <w:szCs w:val="24"/>
        </w:rPr>
        <w:t>或</w:t>
      </w:r>
      <w:r>
        <w:rPr>
          <w:rFonts w:eastAsia="標楷體" w:hint="eastAsia"/>
          <w:szCs w:val="24"/>
        </w:rPr>
        <w:t>抵免，部分五專學生若非在原五專重修，皆會有因學分或學時不同而須做抵免；經與教務處了解實際畢業審查認定，</w:t>
      </w:r>
      <w:r w:rsidR="003C12C7">
        <w:rPr>
          <w:rFonts w:eastAsia="標楷體" w:hint="eastAsia"/>
          <w:szCs w:val="24"/>
        </w:rPr>
        <w:t>皆授權由</w:t>
      </w:r>
      <w:r>
        <w:rPr>
          <w:rFonts w:eastAsia="標楷體" w:hint="eastAsia"/>
          <w:szCs w:val="24"/>
        </w:rPr>
        <w:t>系主任核准即可。惟是否要學分</w:t>
      </w:r>
      <w:r w:rsidR="003C12C7">
        <w:rPr>
          <w:rFonts w:eastAsia="標楷體" w:hint="eastAsia"/>
          <w:szCs w:val="24"/>
        </w:rPr>
        <w:t>、</w:t>
      </w:r>
      <w:r>
        <w:rPr>
          <w:rFonts w:eastAsia="標楷體" w:hint="eastAsia"/>
          <w:szCs w:val="24"/>
        </w:rPr>
        <w:t>學時皆須一致，</w:t>
      </w:r>
      <w:r w:rsidR="003C12C7">
        <w:rPr>
          <w:rFonts w:eastAsia="標楷體" w:hint="eastAsia"/>
          <w:szCs w:val="24"/>
        </w:rPr>
        <w:t>如任一不同時</w:t>
      </w:r>
      <w:r>
        <w:rPr>
          <w:rFonts w:eastAsia="標楷體" w:hint="eastAsia"/>
          <w:szCs w:val="24"/>
        </w:rPr>
        <w:t>需如何</w:t>
      </w:r>
      <w:r w:rsidR="003C12C7">
        <w:rPr>
          <w:rFonts w:eastAsia="標楷體" w:hint="eastAsia"/>
          <w:szCs w:val="24"/>
        </w:rPr>
        <w:t>重修</w:t>
      </w:r>
      <w:r>
        <w:rPr>
          <w:rFonts w:eastAsia="標楷體" w:hint="eastAsia"/>
          <w:szCs w:val="24"/>
        </w:rPr>
        <w:t>抵免，提本課程委員會制定。</w:t>
      </w:r>
    </w:p>
    <w:p w:rsidR="0091660C" w:rsidRDefault="00A54FB7" w:rsidP="00A54FB7">
      <w:pPr>
        <w:spacing w:line="400" w:lineRule="exact"/>
        <w:jc w:val="both"/>
        <w:rPr>
          <w:rFonts w:eastAsia="標楷體"/>
          <w:b/>
          <w:szCs w:val="24"/>
        </w:rPr>
      </w:pPr>
      <w:r w:rsidRPr="00AE6180">
        <w:rPr>
          <w:rFonts w:eastAsia="標楷體" w:hint="eastAsia"/>
          <w:b/>
          <w:szCs w:val="24"/>
        </w:rPr>
        <w:t>決議：</w:t>
      </w:r>
    </w:p>
    <w:p w:rsidR="00A54FB7" w:rsidRPr="00AE6180" w:rsidRDefault="00A13D85" w:rsidP="00A54FB7">
      <w:pPr>
        <w:spacing w:line="400" w:lineRule="exact"/>
        <w:jc w:val="both"/>
        <w:rPr>
          <w:rFonts w:eastAsia="標楷體"/>
          <w:b/>
          <w:szCs w:val="24"/>
        </w:rPr>
      </w:pPr>
      <w:r>
        <w:rPr>
          <w:rFonts w:eastAsia="標楷體" w:hint="eastAsia"/>
          <w:b/>
          <w:szCs w:val="24"/>
        </w:rPr>
        <w:t>學生重補修學分數需大於或等於補修學分數，如有學分數不足，</w:t>
      </w:r>
      <w:r w:rsidR="008C693E">
        <w:rPr>
          <w:rFonts w:eastAsia="標楷體" w:hint="eastAsia"/>
          <w:b/>
          <w:szCs w:val="24"/>
        </w:rPr>
        <w:t>需補足學分之課程</w:t>
      </w:r>
      <w:r>
        <w:rPr>
          <w:rFonts w:eastAsia="標楷體" w:hint="eastAsia"/>
          <w:b/>
          <w:szCs w:val="24"/>
        </w:rPr>
        <w:t>則可參考</w:t>
      </w:r>
      <w:r w:rsidR="008C693E">
        <w:rPr>
          <w:rFonts w:eastAsia="標楷體" w:hint="eastAsia"/>
          <w:b/>
          <w:szCs w:val="24"/>
        </w:rPr>
        <w:t>學生</w:t>
      </w:r>
      <w:r w:rsidR="008C693E">
        <w:rPr>
          <w:rFonts w:eastAsia="標楷體" w:hint="eastAsia"/>
          <w:b/>
          <w:szCs w:val="24"/>
        </w:rPr>
        <w:t>歷年</w:t>
      </w:r>
      <w:r w:rsidR="008C693E">
        <w:rPr>
          <w:rFonts w:eastAsia="標楷體" w:hint="eastAsia"/>
          <w:b/>
          <w:szCs w:val="24"/>
        </w:rPr>
        <w:t>申請</w:t>
      </w:r>
      <w:r>
        <w:rPr>
          <w:rFonts w:eastAsia="標楷體" w:hint="eastAsia"/>
          <w:b/>
          <w:szCs w:val="24"/>
        </w:rPr>
        <w:t>抵免科目</w:t>
      </w:r>
      <w:r w:rsidR="008C693E">
        <w:rPr>
          <w:rFonts w:eastAsia="標楷體" w:hint="eastAsia"/>
          <w:b/>
          <w:szCs w:val="24"/>
        </w:rPr>
        <w:t>並經</w:t>
      </w:r>
      <w:r>
        <w:rPr>
          <w:rFonts w:eastAsia="標楷體" w:hint="eastAsia"/>
          <w:b/>
          <w:szCs w:val="24"/>
        </w:rPr>
        <w:t>由各</w:t>
      </w:r>
      <w:r w:rsidR="008C693E">
        <w:rPr>
          <w:rFonts w:eastAsia="標楷體" w:hint="eastAsia"/>
          <w:b/>
          <w:szCs w:val="24"/>
        </w:rPr>
        <w:t>原</w:t>
      </w:r>
      <w:bookmarkStart w:id="0" w:name="_GoBack"/>
      <w:bookmarkEnd w:id="0"/>
      <w:r w:rsidR="008C693E">
        <w:rPr>
          <w:rFonts w:eastAsia="標楷體" w:hint="eastAsia"/>
          <w:b/>
          <w:szCs w:val="24"/>
        </w:rPr>
        <w:t>授課教師或系主任認定</w:t>
      </w:r>
      <w:r>
        <w:rPr>
          <w:rFonts w:eastAsia="標楷體" w:hint="eastAsia"/>
          <w:b/>
          <w:szCs w:val="24"/>
        </w:rPr>
        <w:t>，</w:t>
      </w:r>
      <w:r w:rsidR="008C693E">
        <w:rPr>
          <w:rFonts w:eastAsia="標楷體" w:hint="eastAsia"/>
          <w:b/>
          <w:szCs w:val="24"/>
        </w:rPr>
        <w:t>如有審核困難或特殊情形者，則提系課程委員會認定。</w:t>
      </w:r>
    </w:p>
    <w:p w:rsidR="00AE6180" w:rsidRPr="008C693E" w:rsidRDefault="00AE6180" w:rsidP="00FC1044">
      <w:pPr>
        <w:spacing w:line="400" w:lineRule="exact"/>
        <w:jc w:val="both"/>
        <w:rPr>
          <w:rFonts w:eastAsia="標楷體"/>
          <w:szCs w:val="24"/>
        </w:rPr>
      </w:pPr>
    </w:p>
    <w:p w:rsidR="00A54FB7" w:rsidRPr="00AB1B73" w:rsidRDefault="00A54FB7" w:rsidP="00A54FB7">
      <w:pPr>
        <w:spacing w:line="400" w:lineRule="exact"/>
        <w:jc w:val="both"/>
        <w:rPr>
          <w:rFonts w:eastAsia="標楷體"/>
          <w:szCs w:val="24"/>
        </w:rPr>
      </w:pPr>
      <w:r w:rsidRPr="00840693">
        <w:rPr>
          <w:rFonts w:eastAsia="標楷體" w:hint="eastAsia"/>
          <w:b/>
          <w:szCs w:val="24"/>
          <w:shd w:val="pct15" w:color="auto" w:fill="FFFFFF"/>
        </w:rPr>
        <w:t>提案</w:t>
      </w:r>
      <w:r w:rsidR="003C12C7">
        <w:rPr>
          <w:rFonts w:eastAsia="標楷體" w:hint="eastAsia"/>
          <w:b/>
          <w:szCs w:val="24"/>
          <w:shd w:val="pct15" w:color="auto" w:fill="FFFFFF"/>
        </w:rPr>
        <w:t>四</w:t>
      </w:r>
      <w:r w:rsidRPr="000672D2">
        <w:rPr>
          <w:rFonts w:eastAsia="標楷體" w:hint="eastAsia"/>
          <w:b/>
          <w:szCs w:val="24"/>
        </w:rPr>
        <w:t>：</w:t>
      </w:r>
      <w:r w:rsidR="000D5398" w:rsidRPr="000D5398">
        <w:rPr>
          <w:rFonts w:eastAsia="標楷體" w:hint="eastAsia"/>
          <w:szCs w:val="24"/>
        </w:rPr>
        <w:t>有關本系</w:t>
      </w:r>
      <w:r w:rsidRPr="00A54FB7">
        <w:rPr>
          <w:rFonts w:eastAsia="標楷體" w:hint="eastAsia"/>
          <w:szCs w:val="24"/>
        </w:rPr>
        <w:t>實習課程之認列期程</w:t>
      </w:r>
      <w:r w:rsidR="000D5398">
        <w:rPr>
          <w:rFonts w:eastAsia="標楷體" w:hint="eastAsia"/>
          <w:szCs w:val="24"/>
        </w:rPr>
        <w:t>是否</w:t>
      </w:r>
      <w:r w:rsidRPr="00A54FB7">
        <w:rPr>
          <w:rFonts w:eastAsia="標楷體" w:hint="eastAsia"/>
          <w:szCs w:val="24"/>
        </w:rPr>
        <w:t>提早至實習</w:t>
      </w:r>
      <w:r w:rsidR="000D5398">
        <w:rPr>
          <w:rFonts w:eastAsia="標楷體" w:hint="eastAsia"/>
          <w:szCs w:val="24"/>
        </w:rPr>
        <w:t>學</w:t>
      </w:r>
      <w:r w:rsidRPr="00A54FB7">
        <w:rPr>
          <w:rFonts w:eastAsia="標楷體" w:hint="eastAsia"/>
          <w:szCs w:val="24"/>
        </w:rPr>
        <w:t>年度上學期</w:t>
      </w:r>
      <w:r w:rsidRPr="00AB1B73">
        <w:rPr>
          <w:rFonts w:eastAsia="標楷體" w:hint="eastAsia"/>
          <w:szCs w:val="24"/>
        </w:rPr>
        <w:t>，提請</w:t>
      </w:r>
      <w:r w:rsidRPr="00AB1B73">
        <w:rPr>
          <w:rFonts w:eastAsia="標楷體" w:hint="eastAsia"/>
          <w:szCs w:val="24"/>
        </w:rPr>
        <w:t xml:space="preserve"> </w:t>
      </w:r>
      <w:r w:rsidRPr="00AB1B73">
        <w:rPr>
          <w:rFonts w:eastAsia="標楷體" w:hint="eastAsia"/>
          <w:szCs w:val="24"/>
        </w:rPr>
        <w:t>討論。</w:t>
      </w:r>
    </w:p>
    <w:p w:rsidR="00A54FB7" w:rsidRDefault="00A54FB7" w:rsidP="00A54FB7">
      <w:pPr>
        <w:spacing w:line="400" w:lineRule="exact"/>
        <w:ind w:left="709" w:hangingChars="295" w:hanging="709"/>
        <w:jc w:val="both"/>
        <w:rPr>
          <w:rFonts w:eastAsia="標楷體"/>
          <w:b/>
          <w:szCs w:val="24"/>
        </w:rPr>
      </w:pPr>
      <w:r>
        <w:rPr>
          <w:rFonts w:eastAsia="標楷體" w:hint="eastAsia"/>
          <w:b/>
          <w:szCs w:val="24"/>
        </w:rPr>
        <w:t>說明</w:t>
      </w:r>
      <w:r w:rsidRPr="000672D2">
        <w:rPr>
          <w:rFonts w:eastAsia="標楷體" w:hint="eastAsia"/>
          <w:b/>
          <w:szCs w:val="24"/>
        </w:rPr>
        <w:t>：</w:t>
      </w:r>
      <w:r w:rsidRPr="003C3DFE">
        <w:rPr>
          <w:rFonts w:eastAsia="標楷體"/>
          <w:b/>
          <w:szCs w:val="24"/>
        </w:rPr>
        <w:t xml:space="preserve"> </w:t>
      </w:r>
    </w:p>
    <w:p w:rsidR="00A54FB7" w:rsidRPr="00A54FB7" w:rsidRDefault="003C12C7" w:rsidP="00A54FB7">
      <w:pPr>
        <w:pStyle w:val="a3"/>
        <w:numPr>
          <w:ilvl w:val="0"/>
          <w:numId w:val="13"/>
        </w:numPr>
        <w:spacing w:line="400" w:lineRule="exact"/>
        <w:ind w:leftChars="0"/>
        <w:jc w:val="both"/>
        <w:rPr>
          <w:rFonts w:eastAsia="標楷體"/>
          <w:szCs w:val="24"/>
        </w:rPr>
      </w:pPr>
      <w:r>
        <w:rPr>
          <w:rFonts w:eastAsia="標楷體" w:hint="eastAsia"/>
          <w:szCs w:val="24"/>
        </w:rPr>
        <w:t>為</w:t>
      </w:r>
      <w:r w:rsidR="00A54FB7" w:rsidRPr="00A54FB7">
        <w:rPr>
          <w:rFonts w:eastAsia="標楷體" w:hint="eastAsia"/>
          <w:szCs w:val="24"/>
        </w:rPr>
        <w:t>考量大學部應屆畢業生或有報</w:t>
      </w:r>
      <w:r w:rsidR="000D5398">
        <w:rPr>
          <w:rFonts w:eastAsia="標楷體" w:hint="eastAsia"/>
          <w:szCs w:val="24"/>
        </w:rPr>
        <w:t>考會計師及國考之需求，擬將實習認列期程提前</w:t>
      </w:r>
      <w:r>
        <w:rPr>
          <w:rFonts w:eastAsia="標楷體" w:hint="eastAsia"/>
          <w:szCs w:val="24"/>
        </w:rPr>
        <w:t>至上學期</w:t>
      </w:r>
      <w:r>
        <w:rPr>
          <w:rFonts w:eastAsia="標楷體" w:hint="eastAsia"/>
          <w:szCs w:val="24"/>
        </w:rPr>
        <w:lastRenderedPageBreak/>
        <w:t>起算，以利</w:t>
      </w:r>
      <w:r w:rsidR="000D5398">
        <w:rPr>
          <w:rFonts w:eastAsia="標楷體" w:hint="eastAsia"/>
          <w:szCs w:val="24"/>
        </w:rPr>
        <w:t>同學可彈性規劃未來就業需求</w:t>
      </w:r>
      <w:r w:rsidR="00A54FB7" w:rsidRPr="00A54FB7">
        <w:rPr>
          <w:rFonts w:eastAsia="標楷體" w:hint="eastAsia"/>
          <w:szCs w:val="24"/>
        </w:rPr>
        <w:t>。</w:t>
      </w:r>
    </w:p>
    <w:p w:rsidR="00A54FB7" w:rsidRPr="00A54FB7" w:rsidRDefault="00A54FB7" w:rsidP="00A54FB7">
      <w:pPr>
        <w:pStyle w:val="a3"/>
        <w:numPr>
          <w:ilvl w:val="0"/>
          <w:numId w:val="13"/>
        </w:numPr>
        <w:spacing w:line="400" w:lineRule="exact"/>
        <w:ind w:leftChars="0"/>
        <w:jc w:val="both"/>
        <w:rPr>
          <w:rFonts w:eastAsia="標楷體"/>
          <w:szCs w:val="24"/>
        </w:rPr>
      </w:pPr>
      <w:r w:rsidRPr="00A54FB7">
        <w:rPr>
          <w:rFonts w:eastAsia="標楷體" w:hint="eastAsia"/>
          <w:szCs w:val="24"/>
        </w:rPr>
        <w:t>學生與實習機構簽訂之實習合約應為一年期之合約，且依原學生校外實習辦法，實習機構及學生仍需依規定配合認列時數等要求。</w:t>
      </w:r>
    </w:p>
    <w:p w:rsidR="00A54FB7" w:rsidRPr="00A54FB7" w:rsidRDefault="00A54FB7" w:rsidP="00A54FB7">
      <w:pPr>
        <w:pStyle w:val="a3"/>
        <w:numPr>
          <w:ilvl w:val="0"/>
          <w:numId w:val="13"/>
        </w:numPr>
        <w:spacing w:line="400" w:lineRule="exact"/>
        <w:ind w:leftChars="0"/>
        <w:jc w:val="both"/>
        <w:rPr>
          <w:rFonts w:eastAsia="標楷體"/>
          <w:szCs w:val="24"/>
        </w:rPr>
      </w:pPr>
      <w:r w:rsidRPr="00A54FB7">
        <w:rPr>
          <w:rFonts w:eastAsia="標楷體" w:hint="eastAsia"/>
          <w:szCs w:val="24"/>
        </w:rPr>
        <w:t>學分數認列依原辦法擬訂之比例認定，每</w:t>
      </w:r>
      <w:r w:rsidRPr="00A54FB7">
        <w:rPr>
          <w:rFonts w:eastAsia="標楷體" w:hint="eastAsia"/>
          <w:szCs w:val="24"/>
        </w:rPr>
        <w:t>80</w:t>
      </w:r>
      <w:r w:rsidRPr="00A54FB7">
        <w:rPr>
          <w:rFonts w:eastAsia="標楷體" w:hint="eastAsia"/>
          <w:szCs w:val="24"/>
        </w:rPr>
        <w:t>個小時認列一學分，惟課程學分數認列訂於實習學年度之下學期認定，於期初先行配課，並於期末進行時數核訂及學分數認列。</w:t>
      </w:r>
    </w:p>
    <w:p w:rsidR="001901E3" w:rsidRDefault="00A54FB7" w:rsidP="001901E3">
      <w:pPr>
        <w:spacing w:line="400" w:lineRule="exact"/>
        <w:jc w:val="both"/>
        <w:rPr>
          <w:rFonts w:eastAsia="標楷體"/>
          <w:b/>
          <w:szCs w:val="24"/>
        </w:rPr>
      </w:pPr>
      <w:r w:rsidRPr="00AE6180">
        <w:rPr>
          <w:rFonts w:eastAsia="標楷體" w:hint="eastAsia"/>
          <w:b/>
          <w:szCs w:val="24"/>
        </w:rPr>
        <w:t>決議：</w:t>
      </w:r>
    </w:p>
    <w:p w:rsidR="001901E3" w:rsidRPr="001901E3" w:rsidRDefault="001901E3" w:rsidP="001901E3">
      <w:pPr>
        <w:spacing w:line="400" w:lineRule="exact"/>
        <w:jc w:val="both"/>
        <w:rPr>
          <w:rFonts w:eastAsia="標楷體" w:hint="eastAsia"/>
          <w:b/>
          <w:szCs w:val="24"/>
        </w:rPr>
      </w:pPr>
      <w:r>
        <w:rPr>
          <w:rFonts w:eastAsia="標楷體" w:hint="eastAsia"/>
          <w:b/>
          <w:szCs w:val="24"/>
        </w:rPr>
        <w:t>本案僅</w:t>
      </w:r>
      <w:r w:rsidR="008C693E" w:rsidRPr="001901E3">
        <w:rPr>
          <w:rFonts w:eastAsia="標楷體" w:hint="eastAsia"/>
          <w:b/>
          <w:szCs w:val="24"/>
        </w:rPr>
        <w:t>為鼓勵學生參與本系辦理勞動部勞發署就業學程</w:t>
      </w:r>
      <w:r w:rsidR="008C693E" w:rsidRPr="001901E3">
        <w:rPr>
          <w:rFonts w:eastAsia="標楷體" w:hint="eastAsia"/>
          <w:b/>
          <w:szCs w:val="24"/>
        </w:rPr>
        <w:t>-</w:t>
      </w:r>
      <w:r w:rsidR="008C693E" w:rsidRPr="001901E3">
        <w:rPr>
          <w:rFonts w:eastAsia="標楷體" w:hint="eastAsia"/>
          <w:b/>
          <w:szCs w:val="24"/>
        </w:rPr>
        <w:t>電腦審計實務學程，及考量國內四大會計師事務所電腦審計部門工作業務特性，如學生全程參與學程，並將持續進行下學期之實習課程，得提前認列上學期之工讀時數為實習學分，並經實習委員會議審核。</w:t>
      </w:r>
    </w:p>
    <w:p w:rsidR="00A54FB7" w:rsidRPr="00FC1044" w:rsidRDefault="00A54FB7" w:rsidP="00FC1044">
      <w:pPr>
        <w:spacing w:line="400" w:lineRule="exact"/>
        <w:jc w:val="both"/>
        <w:rPr>
          <w:rFonts w:eastAsia="標楷體"/>
          <w:szCs w:val="24"/>
        </w:rPr>
      </w:pPr>
    </w:p>
    <w:p w:rsidR="001621FE" w:rsidRDefault="00CF3C12" w:rsidP="00840693">
      <w:pPr>
        <w:spacing w:line="400" w:lineRule="exact"/>
        <w:jc w:val="both"/>
        <w:rPr>
          <w:rFonts w:eastAsia="標楷體"/>
          <w:b/>
          <w:color w:val="000000" w:themeColor="text1"/>
          <w:szCs w:val="24"/>
        </w:rPr>
      </w:pPr>
      <w:r w:rsidRPr="000672D2">
        <w:rPr>
          <w:rFonts w:eastAsia="標楷體" w:hint="eastAsia"/>
          <w:b/>
          <w:color w:val="000000" w:themeColor="text1"/>
          <w:szCs w:val="24"/>
        </w:rPr>
        <w:t>臨</w:t>
      </w:r>
      <w:r w:rsidR="002465F1" w:rsidRPr="000672D2">
        <w:rPr>
          <w:rFonts w:eastAsia="標楷體" w:hint="eastAsia"/>
          <w:b/>
          <w:color w:val="000000" w:themeColor="text1"/>
          <w:szCs w:val="24"/>
        </w:rPr>
        <w:t>時動議：</w:t>
      </w:r>
      <w:r w:rsidR="008C693E">
        <w:rPr>
          <w:rFonts w:eastAsia="標楷體" w:hint="eastAsia"/>
          <w:b/>
          <w:color w:val="000000" w:themeColor="text1"/>
          <w:szCs w:val="24"/>
        </w:rPr>
        <w:t>無</w:t>
      </w:r>
    </w:p>
    <w:p w:rsidR="00105B72" w:rsidRDefault="001901E3">
      <w:pPr>
        <w:spacing w:line="400" w:lineRule="exact"/>
        <w:jc w:val="both"/>
        <w:rPr>
          <w:rFonts w:ascii="標楷體" w:eastAsia="標楷體" w:hAnsi="標楷體"/>
          <w:b/>
        </w:rPr>
      </w:pPr>
      <w:r>
        <w:rPr>
          <w:rFonts w:ascii="標楷體" w:eastAsia="標楷體" w:hAnsi="標楷體" w:hint="eastAsia"/>
          <w:b/>
        </w:rPr>
        <w:t>散會 13:00分</w:t>
      </w:r>
    </w:p>
    <w:p w:rsidR="001901E3" w:rsidRPr="00105B72" w:rsidRDefault="001901E3">
      <w:pPr>
        <w:spacing w:line="400" w:lineRule="exact"/>
        <w:jc w:val="both"/>
        <w:rPr>
          <w:rFonts w:ascii="標楷體" w:eastAsia="標楷體" w:hAnsi="標楷體" w:hint="eastAsia"/>
          <w:b/>
        </w:rPr>
      </w:pPr>
      <w:r>
        <w:rPr>
          <w:rFonts w:ascii="標楷體" w:eastAsia="標楷體" w:hAnsi="標楷體" w:hint="eastAsia"/>
          <w:b/>
        </w:rPr>
        <w:t>敬呈 江淑玲主任</w:t>
      </w:r>
    </w:p>
    <w:sectPr w:rsidR="001901E3" w:rsidRPr="00105B72" w:rsidSect="001F5B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8D" w:rsidRDefault="0082548D" w:rsidP="00CF3C12">
      <w:r>
        <w:separator/>
      </w:r>
    </w:p>
  </w:endnote>
  <w:endnote w:type="continuationSeparator" w:id="0">
    <w:p w:rsidR="0082548D" w:rsidRDefault="0082548D" w:rsidP="00CF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8D" w:rsidRDefault="0082548D" w:rsidP="00CF3C12">
      <w:r>
        <w:separator/>
      </w:r>
    </w:p>
  </w:footnote>
  <w:footnote w:type="continuationSeparator" w:id="0">
    <w:p w:rsidR="0082548D" w:rsidRDefault="0082548D" w:rsidP="00CF3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41F"/>
    <w:multiLevelType w:val="hybridMultilevel"/>
    <w:tmpl w:val="2DB8715C"/>
    <w:lvl w:ilvl="0" w:tplc="A6185C4E">
      <w:start w:val="1"/>
      <w:numFmt w:val="decimal"/>
      <w:lvlText w:val="%1."/>
      <w:lvlJc w:val="left"/>
      <w:pPr>
        <w:ind w:left="480" w:hanging="480"/>
      </w:pPr>
      <w:rPr>
        <w:b w:val="0"/>
      </w:rPr>
    </w:lvl>
    <w:lvl w:ilvl="1" w:tplc="75E4084C">
      <w:start w:val="1"/>
      <w:numFmt w:val="decimal"/>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FE3CD0"/>
    <w:multiLevelType w:val="hybridMultilevel"/>
    <w:tmpl w:val="73C6C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A42007"/>
    <w:multiLevelType w:val="hybridMultilevel"/>
    <w:tmpl w:val="60AE9044"/>
    <w:lvl w:ilvl="0" w:tplc="A6185C4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6F423F"/>
    <w:multiLevelType w:val="hybridMultilevel"/>
    <w:tmpl w:val="60AE9044"/>
    <w:lvl w:ilvl="0" w:tplc="A6185C4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425C51"/>
    <w:multiLevelType w:val="hybridMultilevel"/>
    <w:tmpl w:val="B89CB99A"/>
    <w:lvl w:ilvl="0" w:tplc="981606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FF293C"/>
    <w:multiLevelType w:val="hybridMultilevel"/>
    <w:tmpl w:val="F3DA88B0"/>
    <w:lvl w:ilvl="0" w:tplc="2FE610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C74F3C"/>
    <w:multiLevelType w:val="hybridMultilevel"/>
    <w:tmpl w:val="A8E62346"/>
    <w:lvl w:ilvl="0" w:tplc="2FE610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A45E91"/>
    <w:multiLevelType w:val="hybridMultilevel"/>
    <w:tmpl w:val="3D4C1918"/>
    <w:lvl w:ilvl="0" w:tplc="2FE610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2B0261"/>
    <w:multiLevelType w:val="hybridMultilevel"/>
    <w:tmpl w:val="DCC881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651940"/>
    <w:multiLevelType w:val="hybridMultilevel"/>
    <w:tmpl w:val="CB30AD80"/>
    <w:lvl w:ilvl="0" w:tplc="1A082EA4">
      <w:start w:val="1"/>
      <w:numFmt w:val="taiwaneseCountingThousand"/>
      <w:lvlText w:val="%1、"/>
      <w:lvlJc w:val="left"/>
      <w:pPr>
        <w:ind w:left="480" w:hanging="480"/>
      </w:pPr>
      <w:rPr>
        <w:rFonts w:eastAsia="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AF04DA"/>
    <w:multiLevelType w:val="hybridMultilevel"/>
    <w:tmpl w:val="8632A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CE16F4"/>
    <w:multiLevelType w:val="hybridMultilevel"/>
    <w:tmpl w:val="3D4C1918"/>
    <w:lvl w:ilvl="0" w:tplc="2FE610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251C5A"/>
    <w:multiLevelType w:val="hybridMultilevel"/>
    <w:tmpl w:val="A8E62346"/>
    <w:lvl w:ilvl="0" w:tplc="2FE610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925005"/>
    <w:multiLevelType w:val="hybridMultilevel"/>
    <w:tmpl w:val="2ADC8D3C"/>
    <w:lvl w:ilvl="0" w:tplc="981606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10"/>
  </w:num>
  <w:num w:numId="4">
    <w:abstractNumId w:val="4"/>
  </w:num>
  <w:num w:numId="5">
    <w:abstractNumId w:val="8"/>
  </w:num>
  <w:num w:numId="6">
    <w:abstractNumId w:val="11"/>
  </w:num>
  <w:num w:numId="7">
    <w:abstractNumId w:val="0"/>
  </w:num>
  <w:num w:numId="8">
    <w:abstractNumId w:val="3"/>
  </w:num>
  <w:num w:numId="9">
    <w:abstractNumId w:val="2"/>
  </w:num>
  <w:num w:numId="10">
    <w:abstractNumId w:val="5"/>
  </w:num>
  <w:num w:numId="11">
    <w:abstractNumId w:val="7"/>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5F1"/>
    <w:rsid w:val="0002537D"/>
    <w:rsid w:val="00026381"/>
    <w:rsid w:val="00053E0E"/>
    <w:rsid w:val="00061D75"/>
    <w:rsid w:val="000A2D0B"/>
    <w:rsid w:val="000D5398"/>
    <w:rsid w:val="000F593D"/>
    <w:rsid w:val="000F5940"/>
    <w:rsid w:val="00105B72"/>
    <w:rsid w:val="001621FE"/>
    <w:rsid w:val="00182CBA"/>
    <w:rsid w:val="001901E3"/>
    <w:rsid w:val="001C26AE"/>
    <w:rsid w:val="001D29BE"/>
    <w:rsid w:val="001F5B6D"/>
    <w:rsid w:val="001F72EB"/>
    <w:rsid w:val="00220EA6"/>
    <w:rsid w:val="00223DE2"/>
    <w:rsid w:val="00231EF6"/>
    <w:rsid w:val="00236618"/>
    <w:rsid w:val="002465F1"/>
    <w:rsid w:val="0027307C"/>
    <w:rsid w:val="002B231E"/>
    <w:rsid w:val="002E4498"/>
    <w:rsid w:val="00353423"/>
    <w:rsid w:val="0036429F"/>
    <w:rsid w:val="0038545D"/>
    <w:rsid w:val="003C12C7"/>
    <w:rsid w:val="003C3DFE"/>
    <w:rsid w:val="004066C6"/>
    <w:rsid w:val="004134A9"/>
    <w:rsid w:val="0042452E"/>
    <w:rsid w:val="0047174D"/>
    <w:rsid w:val="00474BB8"/>
    <w:rsid w:val="004802F0"/>
    <w:rsid w:val="00480321"/>
    <w:rsid w:val="004A7B98"/>
    <w:rsid w:val="004C7F5F"/>
    <w:rsid w:val="00516307"/>
    <w:rsid w:val="00540CA6"/>
    <w:rsid w:val="00592637"/>
    <w:rsid w:val="005C02D6"/>
    <w:rsid w:val="005D3A08"/>
    <w:rsid w:val="005E25F4"/>
    <w:rsid w:val="005F0F8C"/>
    <w:rsid w:val="006023D4"/>
    <w:rsid w:val="00626014"/>
    <w:rsid w:val="00672F8A"/>
    <w:rsid w:val="00686C80"/>
    <w:rsid w:val="0069311C"/>
    <w:rsid w:val="006F0156"/>
    <w:rsid w:val="00706263"/>
    <w:rsid w:val="007315FA"/>
    <w:rsid w:val="00745A84"/>
    <w:rsid w:val="00755636"/>
    <w:rsid w:val="007D74AD"/>
    <w:rsid w:val="007F0EE6"/>
    <w:rsid w:val="0082548D"/>
    <w:rsid w:val="00833442"/>
    <w:rsid w:val="00840693"/>
    <w:rsid w:val="008769BD"/>
    <w:rsid w:val="008B2A47"/>
    <w:rsid w:val="008C693E"/>
    <w:rsid w:val="008F66EB"/>
    <w:rsid w:val="00911F5C"/>
    <w:rsid w:val="00915844"/>
    <w:rsid w:val="0091660C"/>
    <w:rsid w:val="00950807"/>
    <w:rsid w:val="009522CE"/>
    <w:rsid w:val="00967A99"/>
    <w:rsid w:val="0098337E"/>
    <w:rsid w:val="009B21DD"/>
    <w:rsid w:val="00A13D85"/>
    <w:rsid w:val="00A40B67"/>
    <w:rsid w:val="00A54FB7"/>
    <w:rsid w:val="00A97394"/>
    <w:rsid w:val="00AA2578"/>
    <w:rsid w:val="00AB1B73"/>
    <w:rsid w:val="00AB26C2"/>
    <w:rsid w:val="00AC2DF8"/>
    <w:rsid w:val="00AE6180"/>
    <w:rsid w:val="00AE7502"/>
    <w:rsid w:val="00B3637D"/>
    <w:rsid w:val="00B5746E"/>
    <w:rsid w:val="00B7567A"/>
    <w:rsid w:val="00B75D6E"/>
    <w:rsid w:val="00BA20D5"/>
    <w:rsid w:val="00BA34B3"/>
    <w:rsid w:val="00BB2F81"/>
    <w:rsid w:val="00BD0881"/>
    <w:rsid w:val="00C367DF"/>
    <w:rsid w:val="00C37F1F"/>
    <w:rsid w:val="00C713C0"/>
    <w:rsid w:val="00CD7910"/>
    <w:rsid w:val="00CE5C73"/>
    <w:rsid w:val="00CF3C12"/>
    <w:rsid w:val="00D32546"/>
    <w:rsid w:val="00D55E92"/>
    <w:rsid w:val="00D65256"/>
    <w:rsid w:val="00D663E7"/>
    <w:rsid w:val="00D77879"/>
    <w:rsid w:val="00DA6D9D"/>
    <w:rsid w:val="00DB1507"/>
    <w:rsid w:val="00EC77CB"/>
    <w:rsid w:val="00EE6752"/>
    <w:rsid w:val="00F15809"/>
    <w:rsid w:val="00F847D1"/>
    <w:rsid w:val="00FC1044"/>
    <w:rsid w:val="00FC6C5F"/>
    <w:rsid w:val="00FE3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14365"/>
  <w15:docId w15:val="{C9E1380F-C43B-438B-BEDA-93C0372C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B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5F1"/>
    <w:pPr>
      <w:ind w:leftChars="200" w:left="480"/>
    </w:pPr>
  </w:style>
  <w:style w:type="paragraph" w:styleId="a4">
    <w:name w:val="header"/>
    <w:basedOn w:val="a"/>
    <w:link w:val="a5"/>
    <w:uiPriority w:val="99"/>
    <w:unhideWhenUsed/>
    <w:rsid w:val="00CF3C12"/>
    <w:pPr>
      <w:tabs>
        <w:tab w:val="center" w:pos="4153"/>
        <w:tab w:val="right" w:pos="8306"/>
      </w:tabs>
      <w:snapToGrid w:val="0"/>
    </w:pPr>
    <w:rPr>
      <w:sz w:val="20"/>
    </w:rPr>
  </w:style>
  <w:style w:type="character" w:customStyle="1" w:styleId="a5">
    <w:name w:val="頁首 字元"/>
    <w:basedOn w:val="a0"/>
    <w:link w:val="a4"/>
    <w:uiPriority w:val="99"/>
    <w:rsid w:val="00CF3C12"/>
    <w:rPr>
      <w:rFonts w:ascii="Times New Roman" w:eastAsia="新細明體" w:hAnsi="Times New Roman" w:cs="Times New Roman"/>
      <w:sz w:val="20"/>
      <w:szCs w:val="20"/>
    </w:rPr>
  </w:style>
  <w:style w:type="paragraph" w:styleId="a6">
    <w:name w:val="footer"/>
    <w:basedOn w:val="a"/>
    <w:link w:val="a7"/>
    <w:uiPriority w:val="99"/>
    <w:unhideWhenUsed/>
    <w:rsid w:val="00CF3C12"/>
    <w:pPr>
      <w:tabs>
        <w:tab w:val="center" w:pos="4153"/>
        <w:tab w:val="right" w:pos="8306"/>
      </w:tabs>
      <w:snapToGrid w:val="0"/>
    </w:pPr>
    <w:rPr>
      <w:sz w:val="20"/>
    </w:rPr>
  </w:style>
  <w:style w:type="character" w:customStyle="1" w:styleId="a7">
    <w:name w:val="頁尾 字元"/>
    <w:basedOn w:val="a0"/>
    <w:link w:val="a6"/>
    <w:uiPriority w:val="99"/>
    <w:rsid w:val="00CF3C12"/>
    <w:rPr>
      <w:rFonts w:ascii="Times New Roman" w:eastAsia="新細明體" w:hAnsi="Times New Roman" w:cs="Times New Roman"/>
      <w:sz w:val="20"/>
      <w:szCs w:val="20"/>
    </w:rPr>
  </w:style>
  <w:style w:type="table" w:styleId="a8">
    <w:name w:val="Table Grid"/>
    <w:basedOn w:val="a1"/>
    <w:uiPriority w:val="39"/>
    <w:rsid w:val="0048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8337E"/>
    <w:rPr>
      <w:sz w:val="18"/>
      <w:szCs w:val="18"/>
    </w:rPr>
  </w:style>
  <w:style w:type="paragraph" w:styleId="aa">
    <w:name w:val="annotation text"/>
    <w:basedOn w:val="a"/>
    <w:link w:val="ab"/>
    <w:uiPriority w:val="99"/>
    <w:semiHidden/>
    <w:unhideWhenUsed/>
    <w:rsid w:val="0098337E"/>
  </w:style>
  <w:style w:type="character" w:customStyle="1" w:styleId="ab">
    <w:name w:val="註解文字 字元"/>
    <w:basedOn w:val="a0"/>
    <w:link w:val="aa"/>
    <w:uiPriority w:val="99"/>
    <w:semiHidden/>
    <w:rsid w:val="0098337E"/>
    <w:rPr>
      <w:rFonts w:ascii="Times New Roman" w:eastAsia="新細明體" w:hAnsi="Times New Roman" w:cs="Times New Roman"/>
      <w:szCs w:val="20"/>
    </w:rPr>
  </w:style>
  <w:style w:type="paragraph" w:styleId="ac">
    <w:name w:val="annotation subject"/>
    <w:basedOn w:val="aa"/>
    <w:next w:val="aa"/>
    <w:link w:val="ad"/>
    <w:uiPriority w:val="99"/>
    <w:semiHidden/>
    <w:unhideWhenUsed/>
    <w:rsid w:val="0098337E"/>
    <w:rPr>
      <w:b/>
      <w:bCs/>
    </w:rPr>
  </w:style>
  <w:style w:type="character" w:customStyle="1" w:styleId="ad">
    <w:name w:val="註解主旨 字元"/>
    <w:basedOn w:val="ab"/>
    <w:link w:val="ac"/>
    <w:uiPriority w:val="99"/>
    <w:semiHidden/>
    <w:rsid w:val="0098337E"/>
    <w:rPr>
      <w:rFonts w:ascii="Times New Roman" w:eastAsia="新細明體" w:hAnsi="Times New Roman" w:cs="Times New Roman"/>
      <w:b/>
      <w:bCs/>
      <w:szCs w:val="20"/>
    </w:rPr>
  </w:style>
  <w:style w:type="paragraph" w:styleId="ae">
    <w:name w:val="Balloon Text"/>
    <w:basedOn w:val="a"/>
    <w:link w:val="af"/>
    <w:uiPriority w:val="99"/>
    <w:semiHidden/>
    <w:unhideWhenUsed/>
    <w:rsid w:val="0098337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833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fjzou</cp:lastModifiedBy>
  <cp:revision>25</cp:revision>
  <dcterms:created xsi:type="dcterms:W3CDTF">2022-03-02T01:37:00Z</dcterms:created>
  <dcterms:modified xsi:type="dcterms:W3CDTF">2022-11-14T06:04:00Z</dcterms:modified>
</cp:coreProperties>
</file>